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3F71" w14:textId="6B06866B" w:rsidR="003075C1" w:rsidRPr="00BB317B" w:rsidRDefault="003075C1" w:rsidP="003075C1">
      <w:pPr>
        <w:spacing w:line="276" w:lineRule="auto"/>
        <w:jc w:val="center"/>
        <w:rPr>
          <w:rFonts w:ascii="Times New Roman" w:eastAsiaTheme="minorHAnsi" w:hAnsi="Times New Roman" w:cs="Times New Roman"/>
          <w:b/>
          <w:bCs/>
          <w:sz w:val="24"/>
          <w:szCs w:val="24"/>
        </w:rPr>
      </w:pPr>
      <w:r w:rsidRPr="00BB317B">
        <w:rPr>
          <w:rFonts w:ascii="Times New Roman" w:hAnsi="Times New Roman" w:cs="Times New Roman"/>
          <w:b/>
          <w:bCs/>
          <w:sz w:val="24"/>
          <w:szCs w:val="24"/>
        </w:rPr>
        <w:t>ANEXO VI</w:t>
      </w:r>
    </w:p>
    <w:p w14:paraId="3E6CB8EE" w14:textId="77777777" w:rsidR="003075C1" w:rsidRPr="00BB317B" w:rsidRDefault="003075C1" w:rsidP="003075C1">
      <w:pPr>
        <w:spacing w:line="276" w:lineRule="auto"/>
        <w:jc w:val="center"/>
        <w:rPr>
          <w:rFonts w:ascii="Times New Roman" w:hAnsi="Times New Roman" w:cs="Times New Roman"/>
          <w:sz w:val="24"/>
          <w:szCs w:val="24"/>
        </w:rPr>
      </w:pPr>
    </w:p>
    <w:p w14:paraId="6BFF44FF" w14:textId="424BF6D0" w:rsidR="003075C1" w:rsidRDefault="003075C1" w:rsidP="003075C1">
      <w:pPr>
        <w:pStyle w:val="Default"/>
        <w:spacing w:line="276" w:lineRule="auto"/>
        <w:jc w:val="center"/>
        <w:rPr>
          <w:rFonts w:ascii="Times New Roman" w:hAnsi="Times New Roman" w:cs="Times New Roman"/>
          <w:b/>
        </w:rPr>
      </w:pPr>
      <w:r w:rsidRPr="00BB317B">
        <w:rPr>
          <w:rFonts w:ascii="Times New Roman" w:hAnsi="Times New Roman" w:cs="Times New Roman"/>
          <w:b/>
        </w:rPr>
        <w:t>PREFEITURA MUNICIPAL DE MARAU</w:t>
      </w:r>
    </w:p>
    <w:p w14:paraId="77486592" w14:textId="77777777" w:rsidR="00D43132" w:rsidRPr="00BB317B" w:rsidRDefault="00D43132" w:rsidP="003075C1">
      <w:pPr>
        <w:pStyle w:val="Default"/>
        <w:spacing w:line="276" w:lineRule="auto"/>
        <w:jc w:val="center"/>
        <w:rPr>
          <w:rFonts w:ascii="Times New Roman" w:hAnsi="Times New Roman" w:cs="Times New Roman"/>
          <w:b/>
        </w:rPr>
      </w:pPr>
    </w:p>
    <w:p w14:paraId="117D0260" w14:textId="71F0A0DF" w:rsidR="00F03744" w:rsidRPr="00F03744" w:rsidRDefault="00F03744" w:rsidP="00F03744">
      <w:pPr>
        <w:tabs>
          <w:tab w:val="left" w:pos="1440"/>
        </w:tabs>
        <w:spacing w:line="276" w:lineRule="auto"/>
        <w:jc w:val="center"/>
        <w:rPr>
          <w:rFonts w:ascii="Times New Roman" w:hAnsi="Times New Roman" w:cs="Times New Roman"/>
          <w:b/>
          <w:bCs/>
          <w:color w:val="000000"/>
          <w:sz w:val="24"/>
          <w:szCs w:val="24"/>
        </w:rPr>
      </w:pPr>
      <w:bookmarkStart w:id="0" w:name="_Hlk171759672"/>
      <w:r w:rsidRPr="00F03744">
        <w:rPr>
          <w:rFonts w:ascii="Times New Roman" w:hAnsi="Times New Roman" w:cs="Times New Roman"/>
          <w:b/>
          <w:bCs/>
          <w:color w:val="000000"/>
          <w:sz w:val="24"/>
          <w:szCs w:val="24"/>
        </w:rPr>
        <w:t xml:space="preserve">PREGÃO ELETRÔNICO Nº </w:t>
      </w:r>
      <w:r w:rsidR="001B5424">
        <w:rPr>
          <w:rFonts w:ascii="Times New Roman" w:hAnsi="Times New Roman" w:cs="Times New Roman"/>
          <w:b/>
          <w:bCs/>
          <w:color w:val="000000"/>
          <w:sz w:val="24"/>
          <w:szCs w:val="24"/>
        </w:rPr>
        <w:t>61</w:t>
      </w:r>
      <w:r w:rsidRPr="00F03744">
        <w:rPr>
          <w:rFonts w:ascii="Times New Roman" w:hAnsi="Times New Roman" w:cs="Times New Roman"/>
          <w:b/>
          <w:bCs/>
          <w:color w:val="000000"/>
          <w:sz w:val="24"/>
          <w:szCs w:val="24"/>
        </w:rPr>
        <w:t>/2025</w:t>
      </w:r>
    </w:p>
    <w:p w14:paraId="03D0DA52" w14:textId="77777777" w:rsidR="00F03744" w:rsidRPr="00F03744" w:rsidRDefault="00F03744" w:rsidP="00F03744">
      <w:pPr>
        <w:tabs>
          <w:tab w:val="left" w:pos="1440"/>
        </w:tabs>
        <w:spacing w:line="276" w:lineRule="auto"/>
        <w:jc w:val="center"/>
        <w:rPr>
          <w:rFonts w:ascii="Times New Roman" w:hAnsi="Times New Roman" w:cs="Times New Roman"/>
          <w:b/>
          <w:bCs/>
          <w:color w:val="000000"/>
          <w:sz w:val="24"/>
          <w:szCs w:val="24"/>
        </w:rPr>
      </w:pPr>
    </w:p>
    <w:p w14:paraId="7E542D2A" w14:textId="1E559582" w:rsidR="00F03744" w:rsidRPr="00F03744" w:rsidRDefault="00F03744" w:rsidP="00F03744">
      <w:pPr>
        <w:tabs>
          <w:tab w:val="left" w:pos="1440"/>
        </w:tabs>
        <w:spacing w:line="276" w:lineRule="auto"/>
        <w:jc w:val="center"/>
        <w:rPr>
          <w:rFonts w:ascii="Times New Roman" w:hAnsi="Times New Roman" w:cs="Times New Roman"/>
          <w:b/>
          <w:bCs/>
          <w:color w:val="000000"/>
          <w:sz w:val="24"/>
          <w:szCs w:val="24"/>
        </w:rPr>
      </w:pPr>
      <w:r w:rsidRPr="00F03744">
        <w:rPr>
          <w:rFonts w:ascii="Times New Roman" w:hAnsi="Times New Roman" w:cs="Times New Roman"/>
          <w:b/>
          <w:bCs/>
          <w:color w:val="000000"/>
          <w:sz w:val="24"/>
          <w:szCs w:val="24"/>
        </w:rPr>
        <w:t xml:space="preserve">REGISTRO DE PREÇOS </w:t>
      </w:r>
      <w:r w:rsidR="001B5424">
        <w:rPr>
          <w:rFonts w:ascii="Times New Roman" w:hAnsi="Times New Roman" w:cs="Times New Roman"/>
          <w:b/>
          <w:bCs/>
          <w:color w:val="000000"/>
          <w:sz w:val="24"/>
          <w:szCs w:val="24"/>
        </w:rPr>
        <w:t>40</w:t>
      </w:r>
      <w:r w:rsidRPr="00F03744">
        <w:rPr>
          <w:rFonts w:ascii="Times New Roman" w:hAnsi="Times New Roman" w:cs="Times New Roman"/>
          <w:b/>
          <w:bCs/>
          <w:color w:val="000000"/>
          <w:sz w:val="24"/>
          <w:szCs w:val="24"/>
        </w:rPr>
        <w:t>/2025</w:t>
      </w:r>
    </w:p>
    <w:p w14:paraId="7E5598FE" w14:textId="77777777" w:rsidR="00F03744" w:rsidRPr="00F03744" w:rsidRDefault="00F03744" w:rsidP="00F03744">
      <w:pPr>
        <w:tabs>
          <w:tab w:val="left" w:pos="1440"/>
        </w:tabs>
        <w:spacing w:line="276" w:lineRule="auto"/>
        <w:jc w:val="center"/>
        <w:rPr>
          <w:rFonts w:ascii="Times New Roman" w:hAnsi="Times New Roman" w:cs="Times New Roman"/>
          <w:b/>
          <w:bCs/>
          <w:color w:val="000000"/>
          <w:sz w:val="24"/>
          <w:szCs w:val="24"/>
        </w:rPr>
      </w:pPr>
    </w:p>
    <w:p w14:paraId="6FACD94D" w14:textId="6AB99D36" w:rsidR="001A6018" w:rsidRDefault="00F03744" w:rsidP="00F03744">
      <w:pPr>
        <w:tabs>
          <w:tab w:val="left" w:pos="1440"/>
        </w:tabs>
        <w:spacing w:line="276" w:lineRule="auto"/>
        <w:jc w:val="center"/>
        <w:rPr>
          <w:rFonts w:ascii="Times New Roman" w:hAnsi="Times New Roman" w:cs="Times New Roman"/>
          <w:b/>
          <w:bCs/>
          <w:color w:val="000000"/>
          <w:sz w:val="24"/>
          <w:szCs w:val="24"/>
        </w:rPr>
      </w:pPr>
      <w:r w:rsidRPr="00F03744">
        <w:rPr>
          <w:rFonts w:ascii="Times New Roman" w:hAnsi="Times New Roman" w:cs="Times New Roman"/>
          <w:b/>
          <w:bCs/>
          <w:color w:val="000000"/>
          <w:sz w:val="24"/>
          <w:szCs w:val="24"/>
        </w:rPr>
        <w:t>PROCESSO 109</w:t>
      </w:r>
      <w:r w:rsidR="001B5424">
        <w:rPr>
          <w:rFonts w:ascii="Times New Roman" w:hAnsi="Times New Roman" w:cs="Times New Roman"/>
          <w:b/>
          <w:bCs/>
          <w:color w:val="000000"/>
          <w:sz w:val="24"/>
          <w:szCs w:val="24"/>
        </w:rPr>
        <w:t>5</w:t>
      </w:r>
      <w:r w:rsidRPr="00F03744">
        <w:rPr>
          <w:rFonts w:ascii="Times New Roman" w:hAnsi="Times New Roman" w:cs="Times New Roman"/>
          <w:b/>
          <w:bCs/>
          <w:color w:val="000000"/>
          <w:sz w:val="24"/>
          <w:szCs w:val="24"/>
        </w:rPr>
        <w:t>/2025</w:t>
      </w:r>
    </w:p>
    <w:p w14:paraId="2F8B6689" w14:textId="77777777" w:rsidR="00F03744" w:rsidRPr="00BB317B" w:rsidRDefault="00F03744" w:rsidP="00F03744">
      <w:pPr>
        <w:tabs>
          <w:tab w:val="left" w:pos="1440"/>
        </w:tabs>
        <w:spacing w:line="276" w:lineRule="auto"/>
        <w:jc w:val="center"/>
        <w:rPr>
          <w:rFonts w:ascii="Times New Roman" w:hAnsi="Times New Roman" w:cs="Times New Roman"/>
          <w:b/>
          <w:noProof/>
          <w:sz w:val="24"/>
          <w:szCs w:val="24"/>
        </w:rPr>
      </w:pPr>
    </w:p>
    <w:p w14:paraId="1B835DE2" w14:textId="74894900" w:rsidR="003075C1" w:rsidRPr="00BB317B" w:rsidRDefault="003075C1" w:rsidP="003075C1">
      <w:pPr>
        <w:spacing w:line="276" w:lineRule="auto"/>
        <w:jc w:val="center"/>
        <w:rPr>
          <w:rFonts w:ascii="Times New Roman" w:hAnsi="Times New Roman" w:cs="Times New Roman"/>
          <w:b/>
          <w:bCs/>
          <w:sz w:val="24"/>
          <w:szCs w:val="24"/>
        </w:rPr>
      </w:pPr>
      <w:r w:rsidRPr="00BB317B">
        <w:rPr>
          <w:rFonts w:ascii="Times New Roman" w:hAnsi="Times New Roman" w:cs="Times New Roman"/>
          <w:b/>
          <w:bCs/>
          <w:sz w:val="24"/>
          <w:szCs w:val="24"/>
        </w:rPr>
        <w:t>MODELO DE PROPOSTA DE PREÇOS FINAL</w:t>
      </w:r>
    </w:p>
    <w:p w14:paraId="51C2849A" w14:textId="77777777" w:rsidR="00954DAE" w:rsidRPr="00BB317B" w:rsidRDefault="00954DAE" w:rsidP="003075C1">
      <w:pPr>
        <w:spacing w:line="276" w:lineRule="auto"/>
        <w:jc w:val="center"/>
        <w:rPr>
          <w:rFonts w:ascii="Times New Roman" w:hAnsi="Times New Roman" w:cs="Times New Roman"/>
          <w:b/>
          <w:bCs/>
          <w:sz w:val="24"/>
          <w:szCs w:val="24"/>
          <w:lang w:eastAsia="en-US"/>
        </w:rPr>
      </w:pPr>
    </w:p>
    <w:p w14:paraId="5988E87D" w14:textId="670CCBF2" w:rsidR="00951A96" w:rsidRDefault="003075C1" w:rsidP="003075C1">
      <w:pPr>
        <w:autoSpaceDE w:val="0"/>
        <w:autoSpaceDN w:val="0"/>
        <w:adjustRightInd w:val="0"/>
        <w:spacing w:line="276" w:lineRule="auto"/>
        <w:jc w:val="both"/>
        <w:rPr>
          <w:rFonts w:ascii="Times New Roman" w:hAnsi="Times New Roman" w:cs="Times New Roman"/>
          <w:sz w:val="24"/>
          <w:szCs w:val="24"/>
        </w:rPr>
      </w:pPr>
      <w:r w:rsidRPr="00BB317B">
        <w:rPr>
          <w:rFonts w:ascii="Times New Roman" w:hAnsi="Times New Roman" w:cs="Times New Roman"/>
          <w:sz w:val="24"/>
          <w:szCs w:val="24"/>
        </w:rPr>
        <w:t>A empresa .................................., com sede na Rua/Av. ....................................., inscrita no CNPJ sob o nº .................................................., abaixo assinada por seu representante legal, interessada na participação do presente pregão, propõe a este Município o fornecimento do objeto deste ato convocatório, de acordo com a presente proposta comercial, nas seguintes condições:</w:t>
      </w:r>
    </w:p>
    <w:p w14:paraId="52719F79" w14:textId="0C918BD7" w:rsidR="00951A96" w:rsidRDefault="00951A96" w:rsidP="003075C1">
      <w:pPr>
        <w:autoSpaceDE w:val="0"/>
        <w:autoSpaceDN w:val="0"/>
        <w:adjustRightInd w:val="0"/>
        <w:spacing w:line="276" w:lineRule="auto"/>
        <w:jc w:val="both"/>
        <w:rPr>
          <w:rFonts w:ascii="Times New Roman" w:hAnsi="Times New Roman" w:cs="Times New Roman"/>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2"/>
        <w:gridCol w:w="1277"/>
        <w:gridCol w:w="3403"/>
        <w:gridCol w:w="707"/>
        <w:gridCol w:w="709"/>
        <w:gridCol w:w="992"/>
        <w:gridCol w:w="992"/>
        <w:gridCol w:w="851"/>
      </w:tblGrid>
      <w:tr w:rsidR="00214CB2" w14:paraId="6A0D1FE7" w14:textId="1B060AF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7AE63A8" w14:textId="77777777" w:rsidR="00214CB2" w:rsidRDefault="00214CB2">
            <w:pPr>
              <w:spacing w:line="256" w:lineRule="auto"/>
              <w:rPr>
                <w:rFonts w:ascii="Times New Roman" w:eastAsia="Times New Roman" w:hAnsi="Times New Roman" w:cs="Times New Roman"/>
                <w:b/>
                <w:bCs/>
                <w:color w:val="000000"/>
                <w:sz w:val="22"/>
                <w:shd w:val="clear" w:color="auto" w:fill="FFFFFF"/>
                <w:lang w:eastAsia="en-US"/>
              </w:rPr>
            </w:pPr>
            <w:bookmarkStart w:id="1" w:name="_Hlk203550567"/>
            <w:r>
              <w:rPr>
                <w:rFonts w:ascii="Times New Roman" w:eastAsia="Times New Roman" w:hAnsi="Times New Roman" w:cs="Times New Roman"/>
                <w:b/>
                <w:bCs/>
                <w:color w:val="000000"/>
                <w:sz w:val="22"/>
                <w:shd w:val="clear" w:color="auto" w:fill="FFFFFF"/>
                <w:lang w:eastAsia="en-US"/>
              </w:rPr>
              <w:t>Item</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831D377" w14:textId="77777777" w:rsidR="00214CB2" w:rsidRDefault="00214CB2">
            <w:pPr>
              <w:spacing w:line="256" w:lineRule="auto"/>
              <w:rPr>
                <w:rFonts w:ascii="Times New Roman" w:eastAsia="Times New Roman" w:hAnsi="Times New Roman" w:cs="Times New Roman"/>
                <w:b/>
                <w:bCs/>
                <w:color w:val="000000"/>
                <w:sz w:val="22"/>
                <w:shd w:val="clear" w:color="auto" w:fill="FFFFFF"/>
                <w:lang w:eastAsia="en-US"/>
              </w:rPr>
            </w:pPr>
            <w:r>
              <w:rPr>
                <w:rFonts w:ascii="Times New Roman" w:eastAsia="Times New Roman" w:hAnsi="Times New Roman" w:cs="Times New Roman"/>
                <w:b/>
                <w:bCs/>
                <w:color w:val="000000"/>
                <w:sz w:val="22"/>
                <w:shd w:val="clear" w:color="auto" w:fill="FFFFFF"/>
                <w:lang w:eastAsia="en-US"/>
              </w:rPr>
              <w:t>Código</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A8A2EE2" w14:textId="77777777" w:rsidR="00214CB2" w:rsidRDefault="00214CB2">
            <w:pPr>
              <w:spacing w:line="256" w:lineRule="auto"/>
              <w:rPr>
                <w:rFonts w:ascii="Times New Roman" w:eastAsia="Times New Roman" w:hAnsi="Times New Roman" w:cs="Times New Roman"/>
                <w:b/>
                <w:bCs/>
                <w:color w:val="000000"/>
                <w:sz w:val="22"/>
                <w:shd w:val="clear" w:color="auto" w:fill="FFFFFF"/>
                <w:lang w:eastAsia="en-US"/>
              </w:rPr>
            </w:pPr>
            <w:r>
              <w:rPr>
                <w:rFonts w:ascii="Times New Roman" w:eastAsia="Times New Roman" w:hAnsi="Times New Roman" w:cs="Times New Roman"/>
                <w:b/>
                <w:bCs/>
                <w:color w:val="000000"/>
                <w:sz w:val="22"/>
                <w:shd w:val="clear" w:color="auto" w:fill="FFFFFF"/>
                <w:lang w:eastAsia="en-US"/>
              </w:rPr>
              <w:t>Descrição do Produto/Serviço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23565D9" w14:textId="137DAB6D" w:rsidR="00214CB2" w:rsidRDefault="00214CB2">
            <w:pPr>
              <w:spacing w:line="256" w:lineRule="auto"/>
              <w:rPr>
                <w:rFonts w:ascii="Times New Roman" w:eastAsia="Times New Roman" w:hAnsi="Times New Roman" w:cs="Times New Roman"/>
                <w:b/>
                <w:bCs/>
                <w:color w:val="000000"/>
                <w:sz w:val="22"/>
                <w:shd w:val="clear" w:color="auto" w:fill="FFFFFF"/>
                <w:lang w:eastAsia="en-US"/>
              </w:rPr>
            </w:pPr>
            <w:r>
              <w:rPr>
                <w:rFonts w:ascii="Times New Roman" w:eastAsia="Times New Roman" w:hAnsi="Times New Roman" w:cs="Times New Roman"/>
                <w:b/>
                <w:bCs/>
                <w:color w:val="000000"/>
                <w:sz w:val="22"/>
                <w:shd w:val="clear" w:color="auto" w:fill="FFFFFF"/>
                <w:lang w:eastAsia="en-US"/>
              </w:rPr>
              <w:t>Un</w:t>
            </w:r>
            <w:r>
              <w:rPr>
                <w:rFonts w:ascii="Times New Roman" w:eastAsia="Times New Roman" w:hAnsi="Times New Roman" w:cs="Times New Roman"/>
                <w:b/>
                <w:bCs/>
                <w:color w:val="000000"/>
                <w:sz w:val="22"/>
                <w:shd w:val="clear" w:color="auto" w:fill="FFFFFF"/>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5911631" w14:textId="2C3BE3F3" w:rsidR="00214CB2" w:rsidRDefault="00214CB2">
            <w:pPr>
              <w:spacing w:line="256" w:lineRule="auto"/>
              <w:rPr>
                <w:rFonts w:ascii="Times New Roman" w:eastAsia="Times New Roman" w:hAnsi="Times New Roman" w:cs="Times New Roman"/>
                <w:b/>
                <w:bCs/>
                <w:color w:val="000000"/>
                <w:sz w:val="22"/>
                <w:shd w:val="clear" w:color="auto" w:fill="FFFFFF"/>
                <w:lang w:eastAsia="en-US"/>
              </w:rPr>
            </w:pPr>
            <w:r>
              <w:rPr>
                <w:rFonts w:ascii="Times New Roman" w:eastAsia="Times New Roman" w:hAnsi="Times New Roman" w:cs="Times New Roman"/>
                <w:b/>
                <w:bCs/>
                <w:color w:val="000000"/>
                <w:sz w:val="22"/>
                <w:shd w:val="clear" w:color="auto" w:fill="FFFFFF"/>
                <w:lang w:eastAsia="en-US"/>
              </w:rPr>
              <w:t>Q</w:t>
            </w:r>
            <w:r>
              <w:rPr>
                <w:rFonts w:ascii="Times New Roman" w:eastAsia="Times New Roman" w:hAnsi="Times New Roman" w:cs="Times New Roman"/>
                <w:b/>
                <w:bCs/>
                <w:color w:val="000000"/>
                <w:sz w:val="22"/>
                <w:shd w:val="clear" w:color="auto" w:fill="FFFFFF"/>
                <w:lang w:eastAsia="en-US"/>
              </w:rPr>
              <w:t>td.</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E54242" w14:textId="35E9AFCA" w:rsidR="00214CB2" w:rsidRDefault="00214CB2">
            <w:pPr>
              <w:spacing w:line="256" w:lineRule="auto"/>
              <w:rPr>
                <w:rFonts w:ascii="Times New Roman" w:eastAsia="Times New Roman" w:hAnsi="Times New Roman" w:cs="Times New Roman"/>
                <w:b/>
                <w:bCs/>
                <w:color w:val="000000"/>
                <w:sz w:val="22"/>
                <w:shd w:val="clear" w:color="auto" w:fill="FFFFFF"/>
                <w:lang w:eastAsia="en-US"/>
              </w:rPr>
            </w:pPr>
            <w:r>
              <w:rPr>
                <w:rFonts w:ascii="Times New Roman" w:eastAsia="Times New Roman" w:hAnsi="Times New Roman" w:cs="Times New Roman"/>
                <w:b/>
                <w:bCs/>
                <w:color w:val="000000"/>
                <w:sz w:val="22"/>
                <w:shd w:val="clear" w:color="auto" w:fill="FFFFFF"/>
                <w:lang w:eastAsia="en-US"/>
              </w:rPr>
              <w:t>Marca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7F9EDC" w14:textId="04521755" w:rsidR="00214CB2" w:rsidRDefault="00214CB2">
            <w:pPr>
              <w:spacing w:line="256" w:lineRule="auto"/>
              <w:rPr>
                <w:rFonts w:ascii="Times New Roman" w:eastAsia="Times New Roman" w:hAnsi="Times New Roman" w:cs="Times New Roman"/>
                <w:b/>
                <w:bCs/>
                <w:color w:val="000000"/>
                <w:sz w:val="22"/>
                <w:shd w:val="clear" w:color="auto" w:fill="FFFFFF"/>
                <w:lang w:eastAsia="en-US"/>
              </w:rPr>
            </w:pPr>
            <w:r>
              <w:rPr>
                <w:rFonts w:ascii="Times New Roman" w:eastAsia="Times New Roman" w:hAnsi="Times New Roman" w:cs="Times New Roman"/>
                <w:b/>
                <w:bCs/>
                <w:color w:val="000000"/>
                <w:sz w:val="22"/>
                <w:shd w:val="clear" w:color="auto" w:fill="FFFFFF"/>
                <w:lang w:eastAsia="en-US"/>
              </w:rPr>
              <w:t>Valor unitário 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98F39CF" w14:textId="77777777" w:rsidR="00214CB2" w:rsidRDefault="00214CB2">
            <w:pPr>
              <w:spacing w:line="256" w:lineRule="auto"/>
              <w:rPr>
                <w:rFonts w:ascii="Times New Roman" w:eastAsia="Times New Roman" w:hAnsi="Times New Roman" w:cs="Times New Roman"/>
                <w:b/>
                <w:bCs/>
                <w:color w:val="000000"/>
                <w:sz w:val="22"/>
                <w:shd w:val="clear" w:color="auto" w:fill="FFFFFF"/>
                <w:lang w:eastAsia="en-US"/>
              </w:rPr>
            </w:pPr>
            <w:r>
              <w:rPr>
                <w:rFonts w:ascii="Times New Roman" w:eastAsia="Times New Roman" w:hAnsi="Times New Roman" w:cs="Times New Roman"/>
                <w:b/>
                <w:bCs/>
                <w:color w:val="000000"/>
                <w:sz w:val="22"/>
                <w:shd w:val="clear" w:color="auto" w:fill="FFFFFF"/>
                <w:lang w:eastAsia="en-US"/>
              </w:rPr>
              <w:t xml:space="preserve">Valor total </w:t>
            </w:r>
          </w:p>
          <w:p w14:paraId="51DEAF3B" w14:textId="15A517D0" w:rsidR="00214CB2" w:rsidRDefault="00214CB2">
            <w:pPr>
              <w:spacing w:line="256" w:lineRule="auto"/>
              <w:rPr>
                <w:rFonts w:ascii="Times New Roman" w:eastAsia="Times New Roman" w:hAnsi="Times New Roman" w:cs="Times New Roman"/>
                <w:b/>
                <w:bCs/>
                <w:color w:val="000000"/>
                <w:sz w:val="22"/>
                <w:shd w:val="clear" w:color="auto" w:fill="FFFFFF"/>
                <w:lang w:eastAsia="en-US"/>
              </w:rPr>
            </w:pPr>
            <w:r>
              <w:rPr>
                <w:rFonts w:ascii="Times New Roman" w:eastAsia="Times New Roman" w:hAnsi="Times New Roman" w:cs="Times New Roman"/>
                <w:b/>
                <w:bCs/>
                <w:color w:val="000000"/>
                <w:sz w:val="22"/>
                <w:shd w:val="clear" w:color="auto" w:fill="FFFFFF"/>
                <w:lang w:eastAsia="en-US"/>
              </w:rPr>
              <w:t>R$</w:t>
            </w:r>
          </w:p>
        </w:tc>
      </w:tr>
      <w:tr w:rsidR="00214CB2" w14:paraId="37032EB2" w14:textId="66F54D4D"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48DD36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FF42B9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005.004.334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5397F3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Abaixador de língua (espátula de madeira), descartável, formato convencional liso, superfície e bordas perfeitamente acabadas, espessura e largura uniforme em toda a sua extensão. procedência nacional. medidas: aproximadamente 14 cm de comprimento; 1,4 cm de largura; 0,5 mm de espessura, embalado em pacote com 100 peças.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9D2841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C229D8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D5099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9EF84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A3637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BDA85B1" w14:textId="762C3DB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02341E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3A3E93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005.004.012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237134A"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Adesivo fotopolimerizável, primer e adesivo no mesmo frasco. Partículas de carga de no mínimo 5nm. Solvente a base de água e álcool.  Frasco de no mínimo 6g.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5EBC0B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04D2D9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F7B1C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9C755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48CC8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AEBCB35" w14:textId="75DB4DA7"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947CBF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268958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005.004.479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13D2ADE"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Afastador minnesota 14cm, em ao inoxidável, não cortante - odontológico - embalado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2A263C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ADAE76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5296B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1CABB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93EEE1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28C3E14" w14:textId="7E419E7B"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2DF8EF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57C63F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005.004.202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014949C"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Água oxigenada 10V, solução de peróxido de hidrogênio diluído. Conteúdo 1000ml.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0960B6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740230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A69A5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B173C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69CDB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CC17098" w14:textId="1404E6A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9362EC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EAD53E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005.004.447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A78739A"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Agulha gengival curta 30g 22mm, para anestesia odontológica, descartável, estéreis, atóxicas e apirogênicas, confeccionada em aço inoxidável, </w:t>
            </w:r>
            <w:r>
              <w:rPr>
                <w:rFonts w:ascii="Times New Roman" w:eastAsia="Times New Roman" w:hAnsi="Times New Roman" w:cs="Times New Roman"/>
                <w:color w:val="000000"/>
                <w:sz w:val="22"/>
                <w:shd w:val="clear" w:color="auto" w:fill="FFFFFF"/>
                <w:lang w:eastAsia="en-US"/>
              </w:rPr>
              <w:lastRenderedPageBreak/>
              <w:t>embalada individualmente. Acondicionada em caixas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9F794A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A0E2C2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F85AF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94C3E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B10747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734AECD" w14:textId="61511275"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409648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762DC9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005.002.342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6B4B017"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Agulha gengival Longa 27g 30mm, para anestesia odontológica, descartável, estéreis, atóxicas e apirogênicas, confeccionada em aço inoxidável, embalada individualmente. Acondicionada em caixas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CD4678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B93912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89440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E0E3F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3DFDC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1202B4E" w14:textId="2B3E7F8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B22F7A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784251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005.004.481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38F2E75"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Alavanca apical adulta, em aço inoxidável, nº 305 – reta.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6F60F3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8B2096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0B6A7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2F94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AE769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E13136A" w14:textId="1B077870"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A2A3CA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165D36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005.004.204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A6BA5C8"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Alavanca seldin nº 01 L, adulto, em aço inoxidável para uso odontológico.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EC3A63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2CBC36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C4D0D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155B8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8A4196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174A47F" w14:textId="1A6F97E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CDCA5A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7CC7AF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005.004.205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A97555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Alavanca seldin nº 01 R, adulto, em aço inoxidável para uso odontológico.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AB2AA9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3488DC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6FA80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EF600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22583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A01F2EB" w14:textId="2E9E5E9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2D790B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2D7FB5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005.004.203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2D16B2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Alavanca seldin reta nº 02, adulto, em aço inoxidável para uso odontológico.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707B1D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D3F8C9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674FF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7884E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A08ED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583D8EA" w14:textId="0693C35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7D10EB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A2D76B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005.002.005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D3113B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Álcool etílico 70%, líquido incolor, límpido, volátil e de odor característico, para uso desinfetante hospitalar (saneante-domissanitário), demais especificações conforme a farmacopéia brasileira - 01 litro.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ECE324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LI</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76B2C0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B6FD9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480E7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B9AB2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6776092" w14:textId="06E8137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E25457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6E7233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005.004.136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C3E391D"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Algodão tipo rolete para uso odontológico, hidrófilo, boa </w:t>
            </w:r>
            <w:proofErr w:type="gramStart"/>
            <w:r>
              <w:rPr>
                <w:rFonts w:ascii="Times New Roman" w:eastAsia="Times New Roman" w:hAnsi="Times New Roman" w:cs="Times New Roman"/>
                <w:color w:val="000000"/>
                <w:sz w:val="22"/>
                <w:shd w:val="clear" w:color="auto" w:fill="FFFFFF"/>
                <w:lang w:eastAsia="en-US"/>
              </w:rPr>
              <w:t>absorção,macio</w:t>
            </w:r>
            <w:proofErr w:type="gramEnd"/>
            <w:r>
              <w:rPr>
                <w:rFonts w:ascii="Times New Roman" w:eastAsia="Times New Roman" w:hAnsi="Times New Roman" w:cs="Times New Roman"/>
                <w:color w:val="000000"/>
                <w:sz w:val="22"/>
                <w:shd w:val="clear" w:color="auto" w:fill="FFFFFF"/>
                <w:lang w:eastAsia="en-US"/>
              </w:rPr>
              <w:t>,inodoro, compacto, cor branca - pacotes com l00 roletes com aprox.4cm de comprimento e 1cm de diamentro.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A21E25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0F5883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6C37F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3D030D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3FB8D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F46FAB7" w14:textId="77A2C63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CC0C2E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A01766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005.004.015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5290605"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Amálgama, Presa regular, Cápsulas 02 porções contendo em sua composição no mínimo 40% de prata, 31% de estanho, 28 % de cobre e 47% de mercúrio - Embalagem com 50 cápsulas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1D8C02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350D6A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A61D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08F5D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9A984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352E455" w14:textId="57D0981C"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10D0D9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CCFC5F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005.004.013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9EA08E4"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Anestésico injetável de Articaína 4% 1:100.000. Articaína com Epinefrina. Embalagem com 50 tubetes de vidro de 1,8ml cada. (com vasoconstritor).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26403B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1F0860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7C9ED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8D76B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8684C7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6A69070" w14:textId="544ACA26"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E0E5B7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7D680E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005.004.014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B1BCDA5"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Anestésico injetável de Lidocaína 2% 1:100.000. Lidocaína com Epinefrina. Embalagem com 50 tubetes de vidro de 1,8ml cada. (com vasoconstritor).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4AD27D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1DDD7A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6A8E9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7D5DF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439E7F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477051D" w14:textId="4C842E7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EFFD4B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78FEA2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005.004.087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7180362"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Anestésico odontológico injetável Cloridrato de Prilocaína 3% com vasoconstritor Felipressina 0,03 UI/ml. Caixa com 50 tubetes de 1,8 ml </w:t>
            </w:r>
            <w:r>
              <w:rPr>
                <w:rFonts w:ascii="Times New Roman" w:eastAsia="Times New Roman" w:hAnsi="Times New Roman" w:cs="Times New Roman"/>
                <w:color w:val="000000"/>
                <w:sz w:val="22"/>
                <w:shd w:val="clear" w:color="auto" w:fill="FFFFFF"/>
                <w:lang w:eastAsia="en-US"/>
              </w:rPr>
              <w:lastRenderedPageBreak/>
              <w:t xml:space="preserve">cada.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F46BF9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831AAE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20DFE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81D61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F684B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679C94B" w14:textId="5D4EF86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50BFA3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78B9B5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005.004.207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1D29C98"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Anestésico tópico à base de benzocaína, em forma de gel para uso odontologico, disponível em 03 sabores (pina colada, menta e tutti-frutti) Frasco com 12g.</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7CE13B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7D80D1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E2B70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3D28B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9CC55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DB2D428" w14:textId="4E4C45D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92BE61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426DAD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005.004.021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1A704B1"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Aplicadores descartáveis, com haste dobrável (1 dobra), e ponta com cerdas de nylon no tamanho 1,0mm (extra fino) - tubo com 100 unidades.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F6BB3E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1E2325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579F2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4D71C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21419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4B9D4E7" w14:textId="19DF40CA"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081C93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E101B4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005.004.171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AF3D274"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Aplicadores descartáveis, com haste dobrável (1 dobra), e ponta com cerdas de nylon no tamanho 1,5mm (fino) - tubo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6DD8D8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C8C12C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92E83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6CEC2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4C5389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3FD08F7" w14:textId="3D17A21D"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829962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E7165A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005.004.262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F548BDC"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Aplicadores descartáveis, com haste dobrável (1 dobra), e ponta com cerdas de nylon no tamanho 2,0mm (regular) - tubo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9863D9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DF53B9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3E51A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E579A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B2F60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2946518" w14:textId="4295F716"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D4DF39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286346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005.002.743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1944F3F"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Avental descartável, não tecido tri laminado (TNT), assegura barreira de proteção antibacteriana, hidrofobico - repelância a líquidos e fluidos corporais, gramatura 40, sem manga, fechamento duplo nas costas, tamanho único, cores claras.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1B0EDD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BA135A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76457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892C6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34E0D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32AF944" w14:textId="1DA21D0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1F7153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EF6EF5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005.004.482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2480A09"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Babador descartável, impermeável, branco, medindo no mínimo 33 x 37cm, com duas camadas dendo 1 de papel e 1 de plástico - pacote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0B5CE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9C62FF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3F07A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F6B48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41551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C4066AB" w14:textId="386B07C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2A953B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4FD34D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005.004.070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0E06CFB"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Bicarbonato de sódio, pó ultrafino, uso odontológico, pacote de 40gr - caixa com 15 sachês.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CC182F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6CB31B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145E6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A6B5D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D158F9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3512E5C" w14:textId="3F32863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DAF98B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4839D2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005.004.444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830727A"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Bloco de carbono, dupla face, cor azul, para teste oclusal - bloco com 12 folhas.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5A48A9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BLC</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465754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144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B8568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DE2AA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530D3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26BA874" w14:textId="5D2E199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C6C6C2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67D906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005.004.053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A1A55E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Broca cilíndrica 1091.</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F5F450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4E7246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19E8A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A48F1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99B62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B29D8C0" w14:textId="3FEE3516"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72A56B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E4D658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005.004.079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A3CA49C"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Broca diamantada esférica nº 1014, para uso odontológico, ponta diamantada, para alta rotação, haste normal, passível de esterilização.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383FA4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924FDC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3962B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961D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775FF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5F411C6" w14:textId="6EA856F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F6CFC9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323FC1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005.004.367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68AA4CC"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Broca diamantada nº 1014, para uso odontológico, ponta diamantada, para alta rotação, haste longa, passível de esterilização. Embalado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FE0E08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1138C2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DE99F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FA762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1C7D2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EBEE639" w14:textId="1EFAD32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F5ACAD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923B7B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005.004.027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A4C21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Broca diamantada nº 1042.</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5AC328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1B920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8EE9A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C069E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846F8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F8BDC96" w14:textId="4EB6F2B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C92E8F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29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AFFC71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005.004.314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18566CA"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Broca diamantada nº 1090, para uso odontológico, ponta diamantada, cilíndrica, para alta rotação, haste normal, passível de esterilização.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5C53E6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AF6F7C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AE72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F855B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89650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F8C3A27" w14:textId="40F60A5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39A644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506908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005.004.260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7E43C0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Broca diamantada de acabamento nº 3195 F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9DEB07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F25286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4D6F7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25326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F6D5E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3D2EEE0" w14:textId="4D78471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19FED9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F6AAAC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005.004.259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A263D94"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Broca diamantada de alta rotação para acabamento nº 2135F. Desenvolvidas a partir de hastes em aço inoxidável e diamantes selecionados que permitem uma granulação uniforme.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81533D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072166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79F2B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53007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4C57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D7D175C" w14:textId="7DC7DBB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E22BF5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613871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005.004.142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63305A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Broca diamantada odontológica de alta rotação para acabamento em formato de chama 3118F.</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E6BBDC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65BDEB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9EE53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636C7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45FD3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C0964B1" w14:textId="530FDDC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2F5F35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08474E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005.004.089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4854272"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Broca esférica de aço carbono número 02, de uso odontológico, para motor de baixa rotação, com trava para adaptação ao contra-ângulo. Haste normal. Esterilizável.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752CD4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E9B048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69A7B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49594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2BB069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382E59B" w14:textId="7BF786CB"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F68B63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F24172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005.004.090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6982614"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Broca esférica de aço carbono número 04, de uso odontológico, para motor de baixa rotação, com trava para adaptação ao contra-ângulo. Haste normal. Esterilizável.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5F9A60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5644A4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DDCA8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66EE3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FB1AB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D5A133D" w14:textId="793C0FBA"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FAF344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F75D19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005.004.091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5F5D450"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Broca esférica de aço carbono número 06, de uso odontológico, para motor de baixa rotação, com trava para adaptação ao contra-ângulo. Haste normal. Esterilizável.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2DEC7B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7A0C2B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FB59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0D8DC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3456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B4E8B75" w14:textId="42E52144"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3A0C63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9E097D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005.002.004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82D58D0"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Cabo de bisturi nº 03 para lâmina descartável de 10 a 15, confeccionado em aço inóx de 1a. qualidade - embalado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EB4F14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E987F0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9D172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89AA0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39FCF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DFEEF29" w14:textId="2AAAE36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F48E5C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AA3570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005.004.264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74DDA97"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Cabo para espelho bucal nº 05, confeccionado em aço inóx de 1a. qualidade - embalado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0C7BE2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9D6BC3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3E9A1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BFAD7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8E2C58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9C3C2C4" w14:textId="2EBFAC9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829AA5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177EEF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005.004.484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1187300"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Características mínimas: fabricada em material metálico com tratamento cromado acetinado, com design ergonômico, linhas arredondadas, com ranhuras antiderrapantes e extremidade inclinada. Cabeça </w:t>
            </w:r>
            <w:r>
              <w:rPr>
                <w:rFonts w:ascii="Times New Roman" w:eastAsia="Times New Roman" w:hAnsi="Times New Roman" w:cs="Times New Roman"/>
                <w:color w:val="000000"/>
                <w:sz w:val="22"/>
                <w:shd w:val="clear" w:color="auto" w:fill="FFFFFF"/>
                <w:lang w:eastAsia="en-US"/>
              </w:rPr>
              <w:lastRenderedPageBreak/>
              <w:t>mediana diâmetro máximo de 12,5mm e altura de 17mm; Autoclavável; Conexão Borden. Spray triplo ou superior distribuído simetricamente em direção à ponta da broca. Rolamentos de Cerâmica; deve atingir rotação de no mínimo 450.000 RPM ou superior. Rotores precisamente balanceados. Peso líquido igual ou inferior a 65 gramas. Baixo ruído de trabalho. Fixação das Brocas: Sistema Push Button - acionamento através de um botão localizado na parte de trás da cabeça da peça de mão - permite a troca rápida das brocas - dispensa a utilização da saca broca. Registro na Anvisa. Garantia mínima de 12 (doze)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200699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4E0A91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F7E9A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8D1C7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A4D2F0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8B47D08" w14:textId="4E127B15"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613AE8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C1A968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005.004.213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30DA911"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Cimento de oxido de zinco e eugenol reforçado por polímeros com alto vedamento marginal, presa rápida. Kit contendo 1 frasco com 38gr de pó e 1 frasco com 15ml de líquido.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E1B937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2F629F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8711C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57425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08B66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373C7E8" w14:textId="074AB590"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F2DA4B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515411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005.004.096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B701C0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Cimento forrador de hidróxido de cálcio, presa rápida, biocompatível, composta por Kit com: 01 tubo de pasta base de no mínimo 13g + 01 tubo de pasta catalisadora de no mínimo 11g + 01 bloco de mistura -Validade mínima 12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6F0034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KIT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0B9656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DE7AD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D79EC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823F98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34DB10B" w14:textId="7727996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BC8DE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40ECE2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005.004.214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70826A1"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Cimento provisório, pronto para uso, cor branca, à base de óxido de zinco e sulfato de zinco, sem eugenol, endurecimento pela umidade. Frasco com 25gr.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EBED49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9EF7AF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AE2D0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F4714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3633C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FEE5867" w14:textId="4B6D4E4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68DE63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CC6739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005.004.093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44C97D5"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Condicionador dental ácido fosfórico a 37%, clorexidina 2%, solúvel em água, uso odontológico, em gel, para preparação de cavidades de resina fotopolimerizável. Embalagem contendo 3 Seringas de no mínimo 2,5 ml + aplicadores.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969A08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43FD58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60726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0CF7A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B60023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5935ED6" w14:textId="6D4188FD"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5C25D8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C8A01E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005.004.483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5777479"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Características mínimas: contra ângulo odontológico com acoplamento ao micromotor pelo sistema intragiratório (360º). Spray único. Rotação Máxima de 13.600 rpm. Relação de transmissão – 1:1. Torque 0,350 – 1,000 N.cm. Peso líquido máximo 50g. Baixo ruido </w:t>
            </w:r>
            <w:r>
              <w:rPr>
                <w:rFonts w:ascii="Times New Roman" w:eastAsia="Times New Roman" w:hAnsi="Times New Roman" w:cs="Times New Roman"/>
                <w:color w:val="000000"/>
                <w:sz w:val="22"/>
                <w:shd w:val="clear" w:color="auto" w:fill="FFFFFF"/>
                <w:lang w:eastAsia="en-US"/>
              </w:rPr>
              <w:lastRenderedPageBreak/>
              <w:t>de trabalho. Sistema de troca de brocas através de pressão mecânica na cabeça da caneta, tipo Pusch Button. Deve possuir sistema de refrigeração externa. Material do corpo fabricado em alumínio com tratamento anodizado. Autoclavável a 135ºC. Deve acompanhar o Kit de refrigeração externa (adaptador spray externo). Registro na Anvisa e manual de instruções. Garantia mínima de 12 (doze)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2BC2E5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84A4DB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57A56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664F9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3134A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CCD58B4" w14:textId="28BE472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1AA01E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2188DD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001.005.201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305E8CA"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Creme Dental, com flúor, tubo de no mínimo 70gr. Caixa de papel cartão plastificada, contendo 1 tudo de 70gr. A embalagem deverá conter estremamente os dados de identificação, procedência, número do lote, validade, número de registro no ministério da Saúde e o selo de aprovação da Associação Brasileira de Odontologia (A.B.O) - tubo de no mínimo 70gr.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4C0610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356321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226BC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B06E7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BD9F5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5D6460D" w14:textId="5397324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CD0C6E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06AAF9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005.004.126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7DFAF8B"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Cunha de madeira anatômica, de uso odontológico, apresenta-se em quatro tamanhos diferentes codificados por cores. Descartáveis. Caixa com 100 unidades.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B5E1FF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4FE2B7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B4BE6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D7AD2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A7003C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123615F" w14:textId="664D3E5B"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84A480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4BAE0B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005.004.029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04B4C4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Cureta para alvéolo.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3B944F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5985C8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0D09E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888F7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5E263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D2C0D11" w14:textId="02EBE65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55B2C5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5BFD8B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005.004.216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BEAEF8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Cureta periodontal tipo gracey 1/2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EF2F2B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95641E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75148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45A4F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EF73F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C9B7F56" w14:textId="3340899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DFE3B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D3FDCD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005.004.218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608736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Cureta periodontal tipo gracey 11/12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D4133C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96D2E7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47B24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EC4F1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EB8C4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0587DA4" w14:textId="60711D2A"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47101B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E5BFD3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005.004.219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A0EB75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Cureta periodontal tipo gracey 13/14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19C8EE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E23D96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159E0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45BA6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78B5E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77D2150" w14:textId="27E6B94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DD8D70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2BD978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005.004.217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E6A350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Cureta periodontal tipo gracey 5/6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B80855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C87240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A7F76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2BF14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5FB84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9A79C5A" w14:textId="482D7EEB"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673E9E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7E2309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005.004.195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B6E141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Dedal de silicone para massagem e escovação infantil.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905F2B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43D95C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1693F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A0466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6AD24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F0D75E7" w14:textId="61114CD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E26173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6556FB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005.004.478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6ACD94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Descolador de molt (cureta), de aço inoxidável nº 2-4 - embalada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017C85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B6C914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B6317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BEEDD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BD177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C54C659" w14:textId="443AF246"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271127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6DDEFF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005.004.220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B4AB782"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Escavadores de dentina nº 05, aço inoxidável, autoclavável.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C6ED0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247ECD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EC43E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6D70F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46D359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0950C30" w14:textId="0CAD59EB"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B4A158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429D58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005.004.221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3F1A071"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Escova de aço para limpeza de brocas, uso odontológico. Composição: cerdas em aço e tubo de plástico.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7A4E75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C4AE73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781A6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3B47E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5F361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32D2BF4" w14:textId="6CAB8A50"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10153C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AF8821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005.004.139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AA3830C"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Escova de Robinson para profilaxia </w:t>
            </w:r>
            <w:r>
              <w:rPr>
                <w:rFonts w:ascii="Times New Roman" w:eastAsia="Times New Roman" w:hAnsi="Times New Roman" w:cs="Times New Roman"/>
                <w:color w:val="000000"/>
                <w:sz w:val="22"/>
                <w:shd w:val="clear" w:color="auto" w:fill="FFFFFF"/>
                <w:lang w:eastAsia="en-US"/>
              </w:rPr>
              <w:lastRenderedPageBreak/>
              <w:t xml:space="preserve">dental, uso em contra ângulo (baixa rotação), extra macia, em forma de </w:t>
            </w:r>
            <w:proofErr w:type="gramStart"/>
            <w:r>
              <w:rPr>
                <w:rFonts w:ascii="Times New Roman" w:eastAsia="Times New Roman" w:hAnsi="Times New Roman" w:cs="Times New Roman"/>
                <w:color w:val="000000"/>
                <w:sz w:val="22"/>
                <w:shd w:val="clear" w:color="auto" w:fill="FFFFFF"/>
                <w:lang w:eastAsia="en-US"/>
              </w:rPr>
              <w:t>taça,com</w:t>
            </w:r>
            <w:proofErr w:type="gramEnd"/>
            <w:r>
              <w:rPr>
                <w:rFonts w:ascii="Times New Roman" w:eastAsia="Times New Roman" w:hAnsi="Times New Roman" w:cs="Times New Roman"/>
                <w:color w:val="000000"/>
                <w:sz w:val="22"/>
                <w:shd w:val="clear" w:color="auto" w:fill="FFFFFF"/>
                <w:lang w:eastAsia="en-US"/>
              </w:rPr>
              <w:t xml:space="preserve"> haste metálica e cerdas de nylon/similar,embalada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DE7435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C0F549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FB87E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BE2A5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E61D7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997E4EC" w14:textId="1605488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6FBF63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B21C69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005.004.468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9CC7F8D"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Escova dental infantil, tamanho mínimo 14cm comp. E tamanho da cabeça 2,3 x 1,3. - </w:t>
            </w:r>
            <w:proofErr w:type="gramStart"/>
            <w:r>
              <w:rPr>
                <w:rFonts w:ascii="Times New Roman" w:eastAsia="Times New Roman" w:hAnsi="Times New Roman" w:cs="Times New Roman"/>
                <w:color w:val="000000"/>
                <w:sz w:val="22"/>
                <w:shd w:val="clear" w:color="auto" w:fill="FFFFFF"/>
                <w:lang w:eastAsia="en-US"/>
              </w:rPr>
              <w:t>extramacia</w:t>
            </w:r>
            <w:proofErr w:type="gramEnd"/>
            <w:r>
              <w:rPr>
                <w:rFonts w:ascii="Times New Roman" w:eastAsia="Times New Roman" w:hAnsi="Times New Roman" w:cs="Times New Roman"/>
                <w:color w:val="000000"/>
                <w:sz w:val="22"/>
                <w:shd w:val="clear" w:color="auto" w:fill="FFFFFF"/>
                <w:lang w:eastAsia="en-US"/>
              </w:rPr>
              <w:t xml:space="preserve"> - com protetor plástico de cerdas.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545FEE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950534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D3D72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4454D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3BD3FC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51BC097" w14:textId="6E43DCF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335FD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94D504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005.004.018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60CD0BE"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Espátula resina nº 2, instrumento para restauração e escultura em procedimentos à base de resina. Cabo com diâmetro de no mínimo 8 mm.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4B0B7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A7E94B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7590C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1C2EA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80509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0CCF237" w14:textId="219F689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4B83CB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AFE2CD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005.004.222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40B37AD"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Espátula THOMPSON nº 5, anti-aderente, metálica para inserção e escultura de resina composta, pontas duplas, revestidas de titânio.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D63E68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C908F0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568EE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FA92C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7B951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41225B9" w14:textId="4F1343FC"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174F19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E63E30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005.004.336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909427B"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Espelho bucal rosqueável nº 05, plano, sem cabo, antirreflexo. Face a face.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34858B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97FBA1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D2F36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3B8B6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123F00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C9D5EDC" w14:textId="4ABC932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73DF43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ECF8D5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005.004.223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B6D4F5F"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Esponja hemostática de colágeno hidrolizado, esterilizada e embalada em blister individual, reabsorvível, uso odontológico em casos de hemorragia. Caixa com 40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B8A950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E84EDA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D5B85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AF736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6587F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339A703" w14:textId="351D2DC6"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C4CCCD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95AAF9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005.004.224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71008A0"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Filme de PVC tamanho 28cm X 30 metros, utilizado para criar barreiras mecânicas de proteção em equipamentos odontológicos e periféricos, reduzindo o risco de contaminação cruzada.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D27E63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EB7FB8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5C80F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D6D29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B71DD1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6982636" w14:textId="1A3CC016"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5C8FBA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A6BF0A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005.002.540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9FC9B4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Fio de nylon, monofilamento preto, com agulha aço inox </w:t>
            </w:r>
            <w:proofErr w:type="gramStart"/>
            <w:r>
              <w:rPr>
                <w:rFonts w:ascii="Times New Roman" w:eastAsia="Times New Roman" w:hAnsi="Times New Roman" w:cs="Times New Roman"/>
                <w:color w:val="000000"/>
                <w:sz w:val="22"/>
                <w:shd w:val="clear" w:color="auto" w:fill="FFFFFF"/>
                <w:lang w:eastAsia="en-US"/>
              </w:rPr>
              <w:t>3/8 círculo</w:t>
            </w:r>
            <w:proofErr w:type="gramEnd"/>
            <w:r>
              <w:rPr>
                <w:rFonts w:ascii="Times New Roman" w:eastAsia="Times New Roman" w:hAnsi="Times New Roman" w:cs="Times New Roman"/>
                <w:color w:val="000000"/>
                <w:sz w:val="22"/>
                <w:shd w:val="clear" w:color="auto" w:fill="FFFFFF"/>
                <w:lang w:eastAsia="en-US"/>
              </w:rPr>
              <w:t xml:space="preserve"> cortante 2,0cm, embalados indiv</w:t>
            </w:r>
          </w:p>
          <w:p w14:paraId="5ADDAD6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Fio de nylon, monofilamento preto 4.0 com agulha aço inox </w:t>
            </w:r>
            <w:proofErr w:type="gramStart"/>
            <w:r>
              <w:rPr>
                <w:rFonts w:ascii="Times New Roman" w:eastAsia="Times New Roman" w:hAnsi="Times New Roman" w:cs="Times New Roman"/>
                <w:color w:val="000000"/>
                <w:sz w:val="22"/>
                <w:shd w:val="clear" w:color="auto" w:fill="FFFFFF"/>
                <w:lang w:eastAsia="en-US"/>
              </w:rPr>
              <w:t>3/8 círculo</w:t>
            </w:r>
            <w:proofErr w:type="gramEnd"/>
            <w:r>
              <w:rPr>
                <w:rFonts w:ascii="Times New Roman" w:eastAsia="Times New Roman" w:hAnsi="Times New Roman" w:cs="Times New Roman"/>
                <w:color w:val="000000"/>
                <w:sz w:val="22"/>
                <w:shd w:val="clear" w:color="auto" w:fill="FFFFFF"/>
                <w:lang w:eastAsia="en-US"/>
              </w:rPr>
              <w:t xml:space="preserve"> cortante 2,0cm, embalados individualmente em papel grau cirúrgico, esterilizado em raio gama.  Atóxico, não-pirogênico, de uso único e estéril - Caixa com 24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5518A7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43955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3F8F6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718A3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A1CCF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B595D88" w14:textId="054098F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5FEBC1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88262F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005.004.227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D1CA3A9"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Fio de seda, filamento de seda natural e trançada </w:t>
            </w:r>
            <w:proofErr w:type="gramStart"/>
            <w:r>
              <w:rPr>
                <w:rFonts w:ascii="Times New Roman" w:eastAsia="Times New Roman" w:hAnsi="Times New Roman" w:cs="Times New Roman"/>
                <w:color w:val="000000"/>
                <w:sz w:val="22"/>
                <w:shd w:val="clear" w:color="auto" w:fill="FFFFFF"/>
                <w:lang w:eastAsia="en-US"/>
              </w:rPr>
              <w:t>4.0 agulha</w:t>
            </w:r>
            <w:proofErr w:type="gramEnd"/>
            <w:r>
              <w:rPr>
                <w:rFonts w:ascii="Times New Roman" w:eastAsia="Times New Roman" w:hAnsi="Times New Roman" w:cs="Times New Roman"/>
                <w:color w:val="000000"/>
                <w:sz w:val="22"/>
                <w:shd w:val="clear" w:color="auto" w:fill="FFFFFF"/>
                <w:lang w:eastAsia="en-US"/>
              </w:rPr>
              <w:t xml:space="preserve"> em aço-inox siliconizada, 1/2 círculo cortante 1,7cm, embalados individualmente em papel grau cirúrgico. Atóxico, não pirogênico, de uso único e estéril - Caixa com 24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EBF47C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B30D49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ECE2B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1B038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39EE6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3F252FC" w14:textId="3B7C1D7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E6603B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AA9977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005.002.037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724801A"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Fio dental, embalagem em </w:t>
            </w:r>
            <w:r>
              <w:rPr>
                <w:rFonts w:ascii="Times New Roman" w:eastAsia="Times New Roman" w:hAnsi="Times New Roman" w:cs="Times New Roman"/>
                <w:color w:val="000000"/>
                <w:sz w:val="22"/>
                <w:shd w:val="clear" w:color="auto" w:fill="FFFFFF"/>
                <w:lang w:eastAsia="en-US"/>
              </w:rPr>
              <w:lastRenderedPageBreak/>
              <w:t xml:space="preserve">polipropileno rolo de 500mts, confeccionado em nylon resistente, com cera natural, livre de impurezas, corte do fio sem desfiá-lo.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E53576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E4D3B8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74A14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0176E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382561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A05343E" w14:textId="5A2D624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266615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CB03D1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005.004.319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0254F77"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Fita para Autoclave, medindo 19mm x 30m, composta de dorso de papel crepado especialmente tratado e coberto com adesivo à base de resina e borracha. Cor creme claro com listras intermitentes diagonais brancas ou amarelas, impregnadas de substância química (indicador de processo) que após o ciclo, mudam para o espectro de cor entre o cinza, grafite ou marrom. - Embalagem contendo 1 rolo de 19mm x 30m, data de fabricação, lote, Validade e registro na Anvisa.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266381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RL</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68366A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65141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DFC68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1F56C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0DB2F3D" w14:textId="3F50806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4B1DB6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63AF70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005.004.289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F24987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Flúor gel neutro, 2% de fluoreto de sódio, sem corante, disponível em 03 sabores - frasco 200ml.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9FB13C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031C83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CD962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E5DC2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5B028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AB2492D" w14:textId="547BD7D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3B00CA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3E2462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005.004.019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AAAE836"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Foice para raspagem, ponta morse 0/00, em aço inoxidável, autoclavável, apresenta uma lâmina curta ou reta que tem uma secção transversal triangular e dois bordos cortantes - embalada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99B64D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97864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D9FC9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BDFC6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14502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60CB5CC" w14:textId="5C5414CD"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4ADFC1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1AC054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005.004.328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F5313E3"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nº 150,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12ED3E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C8499C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9B1B7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CC257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AEE97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268558A" w14:textId="71406BA0"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0A71DA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629D25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005.004.329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D76DD20"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nº 151,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40DCAB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026FA9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51FDB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402BA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F6DC5B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6E1E61B" w14:textId="41461F25"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7A64B1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19AFDB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005.004.326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204DA01"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nº 16,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F2C47D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0CD813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FE7BF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C3E8E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25B45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425A2B3" w14:textId="53846F0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345613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7AF58C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005.004.327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CEE271B"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nº 17,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75F1BF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6C08E7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187A6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DC727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A36DC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7A84230" w14:textId="0AB835A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2DF8D7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542B8F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005.004.325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BBDBD8F"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nº 18L,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91DDFD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A21A44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0A687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27E93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7EF1BE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DFF8DA7" w14:textId="0B0DB39A"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CFFF1B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1E9083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005.004.324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3ED273B"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nº 18R,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C06E8F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0231C3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CCE1B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61189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AFD02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2F8BFE1" w14:textId="1ED0F3E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FEA27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500A97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005.004.331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571BB5B"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nº 65,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72D615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2FBDA7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13CEE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ED218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2ADF2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AF82CB2" w14:textId="74BFD85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BE5DA8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BFC507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005.004.017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9A6FE20"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Forceps nº 68, confeccionados em aço </w:t>
            </w:r>
            <w:r>
              <w:rPr>
                <w:rFonts w:ascii="Times New Roman" w:eastAsia="Times New Roman" w:hAnsi="Times New Roman" w:cs="Times New Roman"/>
                <w:color w:val="000000"/>
                <w:sz w:val="22"/>
                <w:shd w:val="clear" w:color="auto" w:fill="FFFFFF"/>
                <w:lang w:eastAsia="en-US"/>
              </w:rPr>
              <w:lastRenderedPageBreak/>
              <w:t>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670143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C4BF9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B6155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F698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DCA25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594F872" w14:textId="714D61FC"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DD7A51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4E664D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005.004.330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5B83A83"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nº 69,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7A9B7B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4F8BDC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417C3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91B65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0B4F42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3FF3951" w14:textId="7907AD3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F0C0B0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C0ED3D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005.004.229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FE0EA70"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odontológico adulto nº 1, em aço inoxidável, autoclavável.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28ED20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C1B725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8EE9D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D0238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8D45D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50418C2" w14:textId="64BE075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146C90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39B852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005.004.048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04F56E5"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odontológico infantil nº 1, em aço inox e autoclavável.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EC57E7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99144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90D3D0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C6925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2BE56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770F98E" w14:textId="540C699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9368CA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CBE31F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005.004.228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78FA805"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Forceps odontológico infantil nº 68, em aço inox e autoclavável.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D2DB91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E23333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C113E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06B73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3CE45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B668FB1" w14:textId="6A1170F7"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422B35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247335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005.004.366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089CB41"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Gorro cirúrgico descartável, de fácil manuseio, fixação através do elástico na parte posterior, material antialérgico - cor branca.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147421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5BE94F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9655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D0B6E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27A1F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106AE27" w14:textId="1D7CC88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8A354B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CF5BB0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001.005.122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A1517D8"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Haste flexível de polipropileno, algodão, hidroxietilcelulose e triclosan. Apresentação: Caixa com 75 unidades - Comprimento: 73mm com ponta de algodão, compacta nas extremidades, não estéril, medindo aproximadamente 8cm.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6408FB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5D6159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7BEAE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AFE73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72600C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5AAA79C" w14:textId="67F8469A"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853CA7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18BD95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005.004.036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D1E378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Hidróxido de Cálcio Pó P.A, em forma de pó, 10gr.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B44E3D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E4EED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0FD35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F8C98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B9754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812A06F" w14:textId="77D453B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EECE3C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0EB873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005.004.097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6AFF43F"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Hipoclorito de sódio 2,5% - frasco de 1000 ml.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739DA7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1800A2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DD7D9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B541C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9CA58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5FCBCE5" w14:textId="3F86938B"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DA19E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C4CC4C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005.002.440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826685A"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Indicador biológico auto-contido com tempo de Indicador Biológico do tipo auto contido (tipo Clean-up), com tempo de resposta entre 12-48 horas, composto de uma tira de papel contendo uma população microbiana mínima de 100.000 (cem mil) esporos secos e calibrados de Bacillus Stearothermophillus (ATCC 7953, com certificado de qualidade assegurada), para controle biológico dos processos de esterilização a vapor saturado. A tira contendo esporos está armazenada em uma ampola de vidro contendo um caldo nutriente próprio para o cultivo dos micro-organismos. A ampola plástica é fechada por uma tampa marrom perfurada e protegida por um papel de filtro hidrofóbico. Cada ampola possui um rótulo externo que informa o lote e data da fabricação do produto contendo campos para </w:t>
            </w:r>
            <w:r>
              <w:rPr>
                <w:rFonts w:ascii="Times New Roman" w:eastAsia="Times New Roman" w:hAnsi="Times New Roman" w:cs="Times New Roman"/>
                <w:color w:val="000000"/>
                <w:sz w:val="22"/>
                <w:shd w:val="clear" w:color="auto" w:fill="FFFFFF"/>
                <w:lang w:eastAsia="en-US"/>
              </w:rPr>
              <w:lastRenderedPageBreak/>
              <w:t>identificação da ampola e um indicador químico externo que diferencia as ampolas processadas das não processadas. Prazo de validade 24 meses. O fabricante deve fornecer laudo de validação de qualidade no BIER Vessel referente ao lote entregue. Embalagem contendo dados de identificação e procedência, número do lote, validade e registro no MS/ANVISA ou RDC de isenção. Apresentação: caixa com 10 ampolas plásticas.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47E1EE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5749EC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FF60F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F0E27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8D7062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A5D9362" w14:textId="5C12D02A"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BE76D7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85E502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005.004.462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534F826"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Ionômero de vidro </w:t>
            </w:r>
            <w:proofErr w:type="gramStart"/>
            <w:r>
              <w:rPr>
                <w:rFonts w:ascii="Times New Roman" w:eastAsia="Times New Roman" w:hAnsi="Times New Roman" w:cs="Times New Roman"/>
                <w:color w:val="000000"/>
                <w:sz w:val="22"/>
                <w:shd w:val="clear" w:color="auto" w:fill="FFFFFF"/>
                <w:lang w:eastAsia="en-US"/>
              </w:rPr>
              <w:t>forrador.Cimento</w:t>
            </w:r>
            <w:proofErr w:type="gramEnd"/>
            <w:r>
              <w:rPr>
                <w:rFonts w:ascii="Times New Roman" w:eastAsia="Times New Roman" w:hAnsi="Times New Roman" w:cs="Times New Roman"/>
                <w:color w:val="000000"/>
                <w:sz w:val="22"/>
                <w:shd w:val="clear" w:color="auto" w:fill="FFFFFF"/>
                <w:lang w:eastAsia="en-US"/>
              </w:rPr>
              <w:t xml:space="preserve"> de ionômero de vidro forrador, fotopolimerizável, pronto para uso, material sem mistura, de alta biocompatibilidade, seringa antigotejamento de no mínimo 2,5g</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C20B4C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DC504F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89156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DD3C1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8C8D39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32136B7" w14:textId="2B6A3D1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2EC144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5D1F2E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005.004.092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2607A55"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Ionômero de vidro restaurador, de presa rápida, para restauração dental apresentado na forma de pó que deve ser misturado ao ácido poliacrílico no momento da sua utilização. Cor A2. Embalagem contendo 01 frasco de cimento em pó de no mínimo 10g + 01 frasco de líquido de no mínimo 8g + 01 dosador de pó e 01 bloco para espatulação.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A41F6B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KIT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FA3347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2306A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81A55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5B78C0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C74106E" w14:textId="0D82CF9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C3CD0C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421B13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005.004.231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B9865DE"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Lâmina de bisturi nº 11, em aço carbono, descartável. Caixa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088DC3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D756A1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87C8F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631F8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639E4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38E0268" w14:textId="7EBC581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BA7338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87003A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005.004.232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C480591"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Lâmina de bisturi nº 15, em aço carbono, descartável. Caixa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20A497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FB23AF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897A70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851BC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8B86A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B6B2400" w14:textId="75B88B1A"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9FF2B5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89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D2EA77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005.004.098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1DB2132"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Limas tipo Kerr com 21 milímetros, 1ª série (número 15 </w:t>
            </w:r>
            <w:proofErr w:type="gramStart"/>
            <w:r>
              <w:rPr>
                <w:rFonts w:ascii="Times New Roman" w:eastAsia="Times New Roman" w:hAnsi="Times New Roman" w:cs="Times New Roman"/>
                <w:color w:val="000000"/>
                <w:sz w:val="22"/>
                <w:shd w:val="clear" w:color="auto" w:fill="FFFFFF"/>
                <w:lang w:eastAsia="en-US"/>
              </w:rPr>
              <w:t>à</w:t>
            </w:r>
            <w:proofErr w:type="gramEnd"/>
            <w:r>
              <w:rPr>
                <w:rFonts w:ascii="Times New Roman" w:eastAsia="Times New Roman" w:hAnsi="Times New Roman" w:cs="Times New Roman"/>
                <w:color w:val="000000"/>
                <w:sz w:val="22"/>
                <w:shd w:val="clear" w:color="auto" w:fill="FFFFFF"/>
                <w:lang w:eastAsia="en-US"/>
              </w:rPr>
              <w:t xml:space="preserve"> 40), parte ativa com corte quadrangular, angulação do corte de 45°, confeccionada em aço inoxidável, com cabo anatômico colorido segundo padrões internacionais, esterilizável.  Embaladas em caixas com seis unidades.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E95785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7379C1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958A1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71048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3BD62A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7732FB4" w14:textId="537D697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850D61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031EBC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005.004.377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62EE65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Líquido hemostático à base de cloreto de alumínio, indicado para uso em pequenas cirurgias e nos casos onde um controle de sangramento se faz </w:t>
            </w:r>
            <w:r>
              <w:rPr>
                <w:rFonts w:ascii="Times New Roman" w:eastAsia="Times New Roman" w:hAnsi="Times New Roman" w:cs="Times New Roman"/>
                <w:color w:val="000000"/>
                <w:sz w:val="22"/>
                <w:shd w:val="clear" w:color="auto" w:fill="FFFFFF"/>
                <w:lang w:eastAsia="en-US"/>
              </w:rPr>
              <w:lastRenderedPageBreak/>
              <w:t xml:space="preserve">necessário. Ação adstringente. Não possui epinefrina em sua composição. Frasco com 10 ml.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047888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34D4C4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2C70E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208F9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43F62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117C6DB" w14:textId="03476D5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8FA014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A0FE86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005.002.619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F5432BB"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Luva de látex para procedimento hospitalar, tamanho PP, caixa com 100 UN, descartável, não estéril, confeccionada em látex natural, ambidestra, punhos longos, com bainha, formato anatômico, alta sensibilidade tátil, boa elasticidade e resistência, isenta de quaisquer defeitos, lubrificadas com pó bioabsorvível, com talco, com CA (Certificação de Aprovação) válido expedido pelo Ministério do Trabalho e Emprego.  Embalagem contendo externamente os dados de identificação, procedência, data de fabricação e validade, tamanho, nº. do lote e quantidade.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C2AEBF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5AAB61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4A1491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7DFCB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3B8D4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7E298AB" w14:textId="15A6FC37"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8346BC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E171E7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005.002.385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7F9700C"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Luva de látex para procedimento hospitalar, tamanho G, caixa com 100 UN, descartável, não estéril, confeccionada em látex natural, ambidestra, punhos longos, com bainha, formato anatômico, alta sensibilidade tátil, boa elasticidade e resistência, isenta de quaisquer defeitos, lubrificadas com pó bioabsorvível, com talco, com CA (Certificação de Aprovação) válido expedido pelo Ministério do Trabalho e Emprego.  Embalagem contendo externamente os dados de identificação, procedência, data de fabricação e validade, tamanho, nº. do lote e quantidade.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74C5B3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7544B8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169EA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B584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268F4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DE7E71C" w14:textId="5C53E465"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B07A00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E93FAF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005.002.384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E0F0927"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Luva de látex para procedimento hospitalar, tamanho M, caixa com 100 UN, descartável, não estéril, confeccionada em látex natural, ambidestra, punhos longos, com bainha, formato anatômico, alta sensibilidade tátil, boa elasticidade e resistência, isenta de quaisquer defeitos, lubrificadas com pó bioabsorvível, com talco, com CA (Certificação de Aprovação) válido expedido pelo Ministério do Trabalho </w:t>
            </w:r>
            <w:r>
              <w:rPr>
                <w:rFonts w:ascii="Times New Roman" w:eastAsia="Times New Roman" w:hAnsi="Times New Roman" w:cs="Times New Roman"/>
                <w:color w:val="000000"/>
                <w:sz w:val="22"/>
                <w:shd w:val="clear" w:color="auto" w:fill="FFFFFF"/>
                <w:lang w:eastAsia="en-US"/>
              </w:rPr>
              <w:lastRenderedPageBreak/>
              <w:t>e Emprego.  Embalagem contendo externamente os dados de identificação, procedência, data de fabricação e validade, tamanho, nº do lote e quantidade.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1DF04F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3CD815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AE36E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145CF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96DE0B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F80FF5B" w14:textId="2752A725"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499FB5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24CB84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005.002.383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445B2E4"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Luva de látex para procedimento hospitalar, Tamanho P, caixa com 100 UN. descartável, não estéril, confeccionada em látex natural, ambidestra, punhos longos, com bainha, formato anatômico, alta sensibilidade tátil, boa elasticidade e resistência, isenta de quaisquer defeitos, lubrificadas com pó bioabsorvível, com talco, com CA (Certificação de Aprovação) válido expedido pelo Ministério do Trabalho e Emprego. Embalagem contendo externamente os dados de identificação, procedência, data de fabricação e validade, tamanho, nº. do lote e quantidade.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0EC926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EB9F88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D1920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C0A6D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8E3080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A821C98" w14:textId="28B83A0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2D1207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BD88B3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005.002.576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D60B5BD"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Luva para procedimento Nitrílica, fabricada em borracha sintética, livre de látex, atóxica e Apirogênicas, sem talco, descartável e de uso único, não estéril, ambidestra, com CA - Caixa com 100 UN, contendo externamente os dados de identificação, procedência, data de fabricação e validade, tamanho, nº. do lote e quantidade. - Tamanho P.</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228CC7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238723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35CE7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BBD55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97FD6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DCC2C41" w14:textId="67E256B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C8FB5A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039B27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005.002.577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08092C4"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Luva para procedimento Vinil, sem talco, descartável e de uso único, não estéril, ambidestra, transparente - Caixa com 100 unidades, embalagem contendo externamente os dados de identificação, procedência, data de fabricação e validade, tamanho, nº. do lote e quantidade, com CA (Certificação de Aprovação) válido expedido pelo Ministério do Trabalho e Emprego - Tamanho 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F8B35A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A95543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D0983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C0613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2506E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BD139C5" w14:textId="348627F4"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CCA798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EA5079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005.004.485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C1FD8C9"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Micromotor odontológico com sistema de conexão universal borden 02 furos, sistema intra (giro 360º) de encaixe rápido das peças acopladas. Comando de inversão e regulagem de rotação no corpo do micromotor. Rotação mínima </w:t>
            </w:r>
            <w:r>
              <w:rPr>
                <w:rFonts w:ascii="Times New Roman" w:eastAsia="Times New Roman" w:hAnsi="Times New Roman" w:cs="Times New Roman"/>
                <w:color w:val="000000"/>
                <w:sz w:val="22"/>
                <w:shd w:val="clear" w:color="auto" w:fill="FFFFFF"/>
                <w:lang w:eastAsia="en-US"/>
              </w:rPr>
              <w:lastRenderedPageBreak/>
              <w:t>de 5.000 rpm e máxima de 20.000 rpm. Fabricado em alumínio com tratamento anodizado. Deve conter no mínimo 01 (uma) borracha de vedação sobressalente. Relação de transmissão 1:1. Peso líquido máximo: 80g. Sistema de refrigeração externa. Consumo máximo de ar: 54L/min. Consumo máximo de água 42ml/min. Pressão de trabalho: 40psi (2,75 bar). Autoclavável a 135ºc. Registro na Anvisa e manual de instruções. Garantia mínima de 12 (doze)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CCC56B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62746B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2C2E8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A8F5EB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9B78E4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3AE1757" w14:textId="31DA6DC6"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4A1F92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4DF5A8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012.047.038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7A0CA55"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Mocho odontológico. Estrutura tubular em aço com acabamento em pintura epóxi; assento e encosto com espuma injetada, revestido com material impermeável e lavável (courvin) e em tons claros; base giratória, do tipo aranha, com 5 rodízios e com aro de apoio para pés; com encosto e sem braços; dimensões mínimas de 36cm de largura, 24cm de altura do encosto e 36cm de largura do assento. Com sistema de regulagem do assento a gás, com alavanca; sistema de regulagem de altura do encosto; suportando, ao menos, 120kg. Garantia mínima de 12 (doze)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E7ED7D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32A954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5E91E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E18E6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3B203F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66A5EE5" w14:textId="7F4E2B8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8C24E2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99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13E11E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005.004.278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5429B6C"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Óculos de proteção, armação de aro regulável, lente incolor, proteção contra impactos de partículas volantes, multidirecionais e raios ultravioletas, lente curva e proteção lateral, lente de policarbonato.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7514E6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39D34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1D39E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8F3BE8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E911B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5EF3BD3" w14:textId="2C5894E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9C761D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10054B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005.004.099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4BD9B89"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Óleo lubrificante para uso odontológico, em spray, atóxico, ação detergente, resistente a temperatura de autoclave. Indicado para lubrificação e prevenção de oxidação em rolamentos e mancais de deslizamentos de instrumentos odontológicos.  Frasco com 200ml.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904A81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2B0711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18B87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8BD1A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56626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FDF2196" w14:textId="5608D6A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5D6D78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E1759F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005.004.129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0E43A17"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Papel grau cirúrgico medindo 10 cms de </w:t>
            </w:r>
            <w:proofErr w:type="gramStart"/>
            <w:r>
              <w:rPr>
                <w:rFonts w:ascii="Times New Roman" w:eastAsia="Times New Roman" w:hAnsi="Times New Roman" w:cs="Times New Roman"/>
                <w:color w:val="000000"/>
                <w:sz w:val="22"/>
                <w:shd w:val="clear" w:color="auto" w:fill="FFFFFF"/>
                <w:lang w:eastAsia="en-US"/>
              </w:rPr>
              <w:t>largura,composto</w:t>
            </w:r>
            <w:proofErr w:type="gramEnd"/>
            <w:r>
              <w:rPr>
                <w:rFonts w:ascii="Times New Roman" w:eastAsia="Times New Roman" w:hAnsi="Times New Roman" w:cs="Times New Roman"/>
                <w:color w:val="000000"/>
                <w:sz w:val="22"/>
                <w:shd w:val="clear" w:color="auto" w:fill="FFFFFF"/>
                <w:lang w:eastAsia="en-US"/>
              </w:rPr>
              <w:t xml:space="preserve"> por duas faces, uma de poliéster/polipropileno(lâmina) e a outra por fibra de celulole(papel) com 100mts.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E9575E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RL</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6D7CCF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903A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6F3E4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C1F1C4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3159414" w14:textId="408CD3AB"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E1822A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102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EF62C1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005.004.130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50777CE"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Papel grau cirúrgico medindo 15 centimentros de largura, é composto por duas </w:t>
            </w:r>
            <w:proofErr w:type="gramStart"/>
            <w:r>
              <w:rPr>
                <w:rFonts w:ascii="Times New Roman" w:eastAsia="Times New Roman" w:hAnsi="Times New Roman" w:cs="Times New Roman"/>
                <w:color w:val="000000"/>
                <w:sz w:val="22"/>
                <w:shd w:val="clear" w:color="auto" w:fill="FFFFFF"/>
                <w:lang w:eastAsia="en-US"/>
              </w:rPr>
              <w:t>faces,uma</w:t>
            </w:r>
            <w:proofErr w:type="gramEnd"/>
            <w:r>
              <w:rPr>
                <w:rFonts w:ascii="Times New Roman" w:eastAsia="Times New Roman" w:hAnsi="Times New Roman" w:cs="Times New Roman"/>
                <w:color w:val="000000"/>
                <w:sz w:val="22"/>
                <w:shd w:val="clear" w:color="auto" w:fill="FFFFFF"/>
                <w:lang w:eastAsia="en-US"/>
              </w:rPr>
              <w:t xml:space="preserve"> de poliéster/polipropileno(lâmina) e a outra por fibras de celulose (papel) com 100m.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A8BEBE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RL</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4E512F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0F4EC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D85F8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A114F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276E428" w14:textId="3FAE63BB"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DDE90F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E6C3B6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005.004.471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930D3C9"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Papel grau cirúrgico medindo 5 cm de </w:t>
            </w:r>
            <w:proofErr w:type="gramStart"/>
            <w:r>
              <w:rPr>
                <w:rFonts w:ascii="Times New Roman" w:eastAsia="Times New Roman" w:hAnsi="Times New Roman" w:cs="Times New Roman"/>
                <w:color w:val="000000"/>
                <w:sz w:val="22"/>
                <w:shd w:val="clear" w:color="auto" w:fill="FFFFFF"/>
                <w:lang w:eastAsia="en-US"/>
              </w:rPr>
              <w:t>largura,composto</w:t>
            </w:r>
            <w:proofErr w:type="gramEnd"/>
            <w:r>
              <w:rPr>
                <w:rFonts w:ascii="Times New Roman" w:eastAsia="Times New Roman" w:hAnsi="Times New Roman" w:cs="Times New Roman"/>
                <w:color w:val="000000"/>
                <w:sz w:val="22"/>
                <w:shd w:val="clear" w:color="auto" w:fill="FFFFFF"/>
                <w:lang w:eastAsia="en-US"/>
              </w:rPr>
              <w:t xml:space="preserve"> por duas faces, uma de poliéster/polipropileno(lâmina) e a outra por fibra de celulole - rolo com com 100mts.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139A44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RL</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B6024F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4D781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B2E26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34DDA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FD7A265" w14:textId="2728AFB5"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61BB6D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042F82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005.004.100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436CF07"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Paramonoclorofenol canforado, para tratamento endodôntico, antisséptico e levemente analgésico, deve possuir ação antimicrobiana de amplo espectro, frasco com 20 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5B117B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5E8678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3D70D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2735D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E96A4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4B13CB0" w14:textId="3B9EF01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E7DD11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BCA1A8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005.004.233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36833A2"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Pasta para tratamento de alveolite contendo iodofórmio, paramonoclorofenol canforado, expecientes, tubo com 20gr.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F91CD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783C1D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54593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7BFC8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6EB64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6B749CC" w14:textId="41543DB4"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E71FA0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591294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005.004.101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CE91049"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Pasta profilática com flúor para uso odontológico, 90g. Composição: Fluoreto de sódio, carbonato de cálcio, sulfato de sódio excipientes ou materiais similares em sua formulação.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422A0A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F7A024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4DA5C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18BCE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7CFEFC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0A57BEE" w14:textId="5F2F0A9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096DA7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64812B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005.004.235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6040B7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Pedra-pomes, extra fina, em apresentação de pó, pote plástico contendo 100gr.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438CB9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1E7474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813CB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28EC1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AB57C5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9CB1A3D" w14:textId="0F703F19"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79021D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F6F20C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005.004.338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5494CCE"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Pinça clínica para algodão, confeccionada em aço inóx de 1a. qualidade, autoclavável-embalada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81464D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16E269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91001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1BC46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31509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1F661DE" w14:textId="5EEE692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FBA768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F61966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005.004.047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DD4795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Placa de Vidro, lisa, medindo 15x7x0,7cm, incolor.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B40AD3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B42EFC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DF49B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5F71B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45005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0F6B6FC" w14:textId="212BF20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41545C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F22019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005.004.080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6A3CDBA"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Ponta diamantada odontológica para alta rotação, formato esférica, tamanho 1016, em aço inoxidável com ponta em diamante, estéril.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5184A8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FF04E4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CE93D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863F6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F02B3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A34C849" w14:textId="71B7AE4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3D68AD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898EA7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005.004.340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D66BB74"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Porta-amálgama, confeccionado em metal com acabamento cromado - embalado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932392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6C6F86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8D16E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A7D32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A6DCC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DB43C12" w14:textId="52715EB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5F460D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B33635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005.004.421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D7778B1"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Resina Filtek Z250 XT, micro-híbrida, cor A1 -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B5E07F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163D37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953A4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6823B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24A8B4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52979A7B" w14:textId="60CF3BD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6714F1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3F3E2F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005.004.422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E564398"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Resina Filtek Z250 XT, micro-híbrida, cor A2 -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E6BE45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C242B2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54CA3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77130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36FD9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B1CF90D" w14:textId="1DAB984C"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D0E467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114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7B103C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005.004.284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CEB32B3"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Resina Filtek Z250 XT, micro-híbrida, cor A3 -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604E07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423C3D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74BBC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79916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AFE5A8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1B58053" w14:textId="6AE49CE0"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18B61C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B330B7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005.004.285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04B13CA"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Resina Filtek Z250 XT, micro-híbrida, cor A3.5 -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B43247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9DBD63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2B830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8443C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632C6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590D0C1" w14:textId="7AABE633"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B08DE8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E4D839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005.004.106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EBDE136"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Resina Filtek Z250 XT, micro-híbrida, cor B2 -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575DF0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5F93C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08B4E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305C0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AB30D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0284DAA" w14:textId="557E24FD"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FA5792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A26468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005.004.480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96C960F"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Resina Filtek Z250 XT, micro-híbrida, cor D3 -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5C5C8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FB00E7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7DA38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3EFA0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35DD92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2F80051" w14:textId="22614FF7"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53849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B66A0B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005.004.461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B2F4698"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Resina Flow composta, radiopaca de média viscosidade, com no mínimo 72% de carga com tamanho de partícula 0,05 a 5, fotopolimerizável. Usada para selante, base e forramento.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FB41A1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B59114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3728F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C6DA6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A458E8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24C0A81" w14:textId="297A6634"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F31207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119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AB7EEA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005.004.174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D4BE3BF"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Resina Z 250 na cor A2, composta, fotopolimerizável, fluída, microhíbrida, 4g.</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36CF71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65126D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89748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F35BC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7AFAE7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1F4DE9C" w14:textId="09C4A8FB"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A3BCF2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385FDC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005.004.082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6659E7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Saca Broca para uso odontológico.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37E5AD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17072E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584EB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9480D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8935CE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11A017D" w14:textId="2860F5B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A0CE69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BF6A8C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005.004.184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0B60BE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Saco plástico para sacolé, de no mínimo 5cm x 23cm - pacote de no mínimo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2F256B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5F6334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B4E76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A8823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ABE825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670695D" w14:textId="699ADA75"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DB7D1F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FFE6AA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005.004.072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E4EBA3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Seringa odontológica tipo Carpule, aplicação refluxo tradicional, confeccionada em aço inox para tubetes de anestésico sem ponteiras, capacidade 1,80 ML, autoclavável.</w:t>
            </w:r>
            <w:r>
              <w:rPr>
                <w:rFonts w:ascii="Times New Roman" w:eastAsia="Times New Roman" w:hAnsi="Times New Roman" w:cs="Times New Roman"/>
                <w:color w:val="000000"/>
                <w:sz w:val="22"/>
                <w:shd w:val="clear" w:color="auto" w:fill="FFFFFF"/>
                <w:lang w:eastAsia="en-US"/>
              </w:rPr>
              <w:tab/>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D4BEF9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533FCA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C5E2B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A1C14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BBA3B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7A68E3C" w14:textId="5D840B21"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186CE5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BA6598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005.004.475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7C5C19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Solução de gluconato de clorexidina a 0,12% - enxaguante bucal, auxilia na preveção e no tratamento da gengivite - frasco de 1 litro.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8A1DD7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LI</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BAA70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9EF85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4FD47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ABC9A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14C0E6D" w14:textId="3262FAC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BAB73B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B82AD6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005.004.192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F437A12"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Spray para teste de vitalidade, Endo Ice - frasco com 200ml.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AAEF82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72D46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DB193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3D03E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3AB31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5D030E8" w14:textId="58F4CE7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DD2213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15249D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005.004.016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CE70416"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Sugador cirúrgico metálico, confeccionado em aço inóx, autoclavável, indicado para a aspiração de sangue e secreções em cirurgia. - </w:t>
            </w:r>
            <w:proofErr w:type="gramStart"/>
            <w:r>
              <w:rPr>
                <w:rFonts w:ascii="Times New Roman" w:eastAsia="Times New Roman" w:hAnsi="Times New Roman" w:cs="Times New Roman"/>
                <w:color w:val="000000"/>
                <w:sz w:val="22"/>
                <w:shd w:val="clear" w:color="auto" w:fill="FFFFFF"/>
                <w:lang w:eastAsia="en-US"/>
              </w:rPr>
              <w:t>embalado</w:t>
            </w:r>
            <w:proofErr w:type="gramEnd"/>
            <w:r>
              <w:rPr>
                <w:rFonts w:ascii="Times New Roman" w:eastAsia="Times New Roman" w:hAnsi="Times New Roman" w:cs="Times New Roman"/>
                <w:color w:val="000000"/>
                <w:sz w:val="22"/>
                <w:shd w:val="clear" w:color="auto" w:fill="FFFFFF"/>
                <w:lang w:eastAsia="en-US"/>
              </w:rPr>
              <w:t xml:space="preserve">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594911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F8E012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BEAFF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CE678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A2BBD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25E3350A" w14:textId="780E3CC4"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EF0FD0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E282A6C"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005.004.102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5F03725"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 xml:space="preserve">Sugador odontológico, confeccionado em P.V.C. transparente, atóxico, com ponteira em P.V.C., macia, atóxica, colorida, vazada e aromatizada artificialmente sabor tutti-frutti. Descartável. Contém um arame em aço especial, desenvolvido para fixação </w:t>
            </w:r>
            <w:r>
              <w:rPr>
                <w:rFonts w:ascii="Times New Roman" w:eastAsia="Times New Roman" w:hAnsi="Times New Roman" w:cs="Times New Roman"/>
                <w:color w:val="000000"/>
                <w:sz w:val="22"/>
                <w:shd w:val="clear" w:color="auto" w:fill="FFFFFF"/>
                <w:lang w:eastAsia="en-US"/>
              </w:rPr>
              <w:lastRenderedPageBreak/>
              <w:t>imediata na posição desejada pelo profissional - Pacote com no mínimo 40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B804BF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lastRenderedPageBreak/>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3EF7EE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472FC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81B29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53E147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1B4CE7E" w14:textId="49A46E1A"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876760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39BE47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005.004.458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E99240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Taça de borracha para profilaxia.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407856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F963D2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01C5A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07392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420B6D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448D11CB" w14:textId="3613E07A"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062A2F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313E7B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005.002.708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DACC0EC"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Tentacânula Sonda Acanelada, medindo 15 cm de comprimento, confeccionada em aço inox de 1a. qualidade - embalada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7722A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1D35C6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A7B09D2"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87C5F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39777E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93B65F3" w14:textId="54DF624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2F076E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129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E0F6EA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005.004.477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115404F"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Tira abrasiva de aço, monoface 6mm, para acabamento - embalagem de no mínimo 10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750D44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EMB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2ED008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1DB89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57DE5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CA590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0D027B1" w14:textId="25C6E2A0"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6C2DDF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130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CCA198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005.004.255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0425737"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Tira matriz de aço 5mm - 0,05 x 5 x 500mm.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C18A68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8B9892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7BB0C6"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2B68C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F0CF9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DF333A6" w14:textId="0659C2C8"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C8F687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131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4A6D1A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005.004.261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EC4DCC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Tira Matriz de aço 7mm - 0,05 x 7 x 500mm.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156056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1ADF3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A3C632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C5822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92391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01B7889A" w14:textId="50A4F74E"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611573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132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24CF41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005.004.131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D3DC97D"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Tira transparente de poliéster tamanho 10x120x0,05mm contendo 50 unidades cada caixa.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66788C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CF7990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448180"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D9450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3B03DE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3ADC353C" w14:textId="7B43CD90"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9003F9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133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994F7F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005.004.476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2F9F423"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Tiras de lixa de poliéster, 5 mm - 10mm x 120mm x 0,5mm. Lixa média para acabamento e polimento dental. Embalagem com no mínimo 50 UN.</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A178CA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EMB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47C97E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0D422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8A09C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331F6C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176F0056" w14:textId="5ED659CF"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CF3211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134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649C84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005.004.104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794F980"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Tiras de lixa de poliéster, para acabamento e polimento dental, de 04 mm x 170 mm. Embalagem de no mínimo 50 UN.</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93475B3"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EMB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C94117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79BC0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5D2F21"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4048B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690A70C2" w14:textId="1D32919D"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86CB19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135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CE6D41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005.004.300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E633A17" w14:textId="77777777" w:rsidR="00214CB2" w:rsidRDefault="00214CB2">
            <w:pPr>
              <w:spacing w:line="256" w:lineRule="auto"/>
              <w:jc w:val="both"/>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Tricresol formalina composto à base de formaldeído e cresol - frasco com 10ml.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FB865F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02D6864"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43FF5B"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B6DE4F"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808F48D"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r>
      <w:tr w:rsidR="00214CB2" w14:paraId="78C5E778" w14:textId="4A9A87C2" w:rsidTr="00214CB2">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094B7A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136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456E047"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005.004.417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3E6F6BC"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Verniz de fluor.  Tratamento dessensibilizante de colos dentários, fluoretação do esmalte dentário e profilaxia da cárie. Embalagem contendo 01 frasco de no mínimo 10ml + 01 frasco de no mínimo 10ml de solvente.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E94565A"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BC17C2E"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r>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37AE89"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FAC118"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55702B5" w14:textId="77777777" w:rsidR="00214CB2" w:rsidRDefault="00214CB2">
            <w:pPr>
              <w:spacing w:line="256" w:lineRule="auto"/>
              <w:rPr>
                <w:rFonts w:ascii="Times New Roman" w:eastAsia="Times New Roman" w:hAnsi="Times New Roman" w:cs="Times New Roman"/>
                <w:color w:val="000000"/>
                <w:sz w:val="22"/>
                <w:shd w:val="clear" w:color="auto" w:fill="FFFFFF"/>
                <w:lang w:eastAsia="en-US"/>
              </w:rPr>
            </w:pPr>
          </w:p>
        </w:tc>
        <w:bookmarkEnd w:id="1"/>
      </w:tr>
    </w:tbl>
    <w:p w14:paraId="0CDBFCE1" w14:textId="6E80E980" w:rsidR="00214CB2" w:rsidRDefault="00214CB2" w:rsidP="003075C1">
      <w:pPr>
        <w:autoSpaceDE w:val="0"/>
        <w:autoSpaceDN w:val="0"/>
        <w:adjustRightInd w:val="0"/>
        <w:spacing w:line="276" w:lineRule="auto"/>
        <w:jc w:val="both"/>
        <w:rPr>
          <w:rFonts w:ascii="Times New Roman" w:hAnsi="Times New Roman" w:cs="Times New Roman"/>
          <w:sz w:val="24"/>
          <w:szCs w:val="24"/>
        </w:rPr>
      </w:pPr>
    </w:p>
    <w:p w14:paraId="628AC251" w14:textId="77777777" w:rsidR="00214CB2" w:rsidRDefault="00214CB2" w:rsidP="003075C1">
      <w:pPr>
        <w:autoSpaceDE w:val="0"/>
        <w:autoSpaceDN w:val="0"/>
        <w:adjustRightInd w:val="0"/>
        <w:spacing w:line="276" w:lineRule="auto"/>
        <w:jc w:val="both"/>
        <w:rPr>
          <w:rFonts w:ascii="Times New Roman" w:hAnsi="Times New Roman" w:cs="Times New Roman"/>
          <w:sz w:val="24"/>
          <w:szCs w:val="24"/>
        </w:rPr>
      </w:pPr>
    </w:p>
    <w:p w14:paraId="6FA1A85B" w14:textId="27C49070" w:rsidR="00951A96" w:rsidRDefault="00951A96" w:rsidP="003075C1">
      <w:pPr>
        <w:autoSpaceDE w:val="0"/>
        <w:autoSpaceDN w:val="0"/>
        <w:adjustRightInd w:val="0"/>
        <w:spacing w:line="276" w:lineRule="auto"/>
        <w:jc w:val="both"/>
        <w:rPr>
          <w:rFonts w:ascii="Times New Roman" w:hAnsi="Times New Roman" w:cs="Times New Roman"/>
          <w:sz w:val="24"/>
          <w:szCs w:val="24"/>
        </w:rPr>
      </w:pPr>
    </w:p>
    <w:bookmarkEnd w:id="0"/>
    <w:p w14:paraId="4D1CFD9B" w14:textId="0919AE4A" w:rsidR="004D5C46" w:rsidRDefault="004D5C46" w:rsidP="004D5C46">
      <w:pPr>
        <w:tabs>
          <w:tab w:val="left" w:pos="1440"/>
        </w:tabs>
        <w:spacing w:line="276" w:lineRule="auto"/>
        <w:rPr>
          <w:rFonts w:ascii="Times New Roman" w:hAnsi="Times New Roman" w:cs="Times New Roman"/>
          <w:b/>
          <w:bCs/>
          <w:noProof/>
          <w:sz w:val="24"/>
          <w:szCs w:val="24"/>
        </w:rPr>
      </w:pPr>
      <w:r w:rsidRPr="00BB317B">
        <w:rPr>
          <w:rFonts w:ascii="Times New Roman" w:hAnsi="Times New Roman" w:cs="Times New Roman"/>
          <w:b/>
          <w:bCs/>
          <w:noProof/>
          <w:sz w:val="24"/>
          <w:szCs w:val="24"/>
        </w:rPr>
        <w:t>Prazo de validade da proposta: ...... dias.</w:t>
      </w:r>
    </w:p>
    <w:p w14:paraId="5B88D1CE" w14:textId="77777777" w:rsidR="0071445F" w:rsidRDefault="0071445F" w:rsidP="003075C1">
      <w:pPr>
        <w:tabs>
          <w:tab w:val="left" w:pos="1440"/>
        </w:tabs>
        <w:spacing w:line="276" w:lineRule="auto"/>
        <w:jc w:val="right"/>
        <w:rPr>
          <w:rFonts w:ascii="Times New Roman" w:hAnsi="Times New Roman" w:cs="Times New Roman"/>
          <w:sz w:val="24"/>
          <w:szCs w:val="24"/>
        </w:rPr>
      </w:pPr>
    </w:p>
    <w:p w14:paraId="13DC7677" w14:textId="1254D555" w:rsidR="003075C1" w:rsidRPr="00BB317B" w:rsidRDefault="003075C1" w:rsidP="003075C1">
      <w:pPr>
        <w:tabs>
          <w:tab w:val="left" w:pos="1440"/>
        </w:tabs>
        <w:spacing w:line="276" w:lineRule="auto"/>
        <w:jc w:val="right"/>
        <w:rPr>
          <w:rFonts w:ascii="Times New Roman" w:hAnsi="Times New Roman" w:cs="Times New Roman"/>
          <w:sz w:val="24"/>
          <w:szCs w:val="24"/>
          <w:lang w:eastAsia="en-US"/>
        </w:rPr>
      </w:pPr>
      <w:r w:rsidRPr="00BB317B">
        <w:rPr>
          <w:rFonts w:ascii="Times New Roman" w:hAnsi="Times New Roman" w:cs="Times New Roman"/>
          <w:sz w:val="24"/>
          <w:szCs w:val="24"/>
        </w:rPr>
        <w:t xml:space="preserve"> </w:t>
      </w:r>
      <w:proofErr w:type="gramStart"/>
      <w:r w:rsidRPr="00BB317B">
        <w:rPr>
          <w:rFonts w:ascii="Times New Roman" w:hAnsi="Times New Roman" w:cs="Times New Roman"/>
          <w:sz w:val="24"/>
          <w:szCs w:val="24"/>
        </w:rPr>
        <w:t xml:space="preserve">[ </w:t>
      </w:r>
      <w:r w:rsidRPr="00BB317B">
        <w:rPr>
          <w:rFonts w:ascii="Times New Roman" w:hAnsi="Times New Roman" w:cs="Times New Roman"/>
          <w:i/>
          <w:iCs/>
          <w:sz w:val="24"/>
          <w:szCs w:val="24"/>
        </w:rPr>
        <w:t>cidade</w:t>
      </w:r>
      <w:proofErr w:type="gramEnd"/>
      <w:r w:rsidRPr="00BB317B">
        <w:rPr>
          <w:rFonts w:ascii="Times New Roman" w:hAnsi="Times New Roman" w:cs="Times New Roman"/>
          <w:i/>
          <w:iCs/>
          <w:sz w:val="24"/>
          <w:szCs w:val="24"/>
        </w:rPr>
        <w:t xml:space="preserve">/estado </w:t>
      </w:r>
      <w:r w:rsidRPr="00BB317B">
        <w:rPr>
          <w:rFonts w:ascii="Times New Roman" w:hAnsi="Times New Roman" w:cs="Times New Roman"/>
          <w:sz w:val="24"/>
          <w:szCs w:val="24"/>
        </w:rPr>
        <w:t xml:space="preserve">], [ </w:t>
      </w:r>
      <w:r w:rsidRPr="00BB317B">
        <w:rPr>
          <w:rFonts w:ascii="Times New Roman" w:hAnsi="Times New Roman" w:cs="Times New Roman"/>
          <w:i/>
          <w:iCs/>
          <w:sz w:val="24"/>
          <w:szCs w:val="24"/>
        </w:rPr>
        <w:t xml:space="preserve">data </w:t>
      </w:r>
      <w:r w:rsidRPr="00BB317B">
        <w:rPr>
          <w:rFonts w:ascii="Times New Roman" w:hAnsi="Times New Roman" w:cs="Times New Roman"/>
          <w:sz w:val="24"/>
          <w:szCs w:val="24"/>
        </w:rPr>
        <w:t xml:space="preserve">] de [ </w:t>
      </w:r>
      <w:r w:rsidRPr="00BB317B">
        <w:rPr>
          <w:rFonts w:ascii="Times New Roman" w:hAnsi="Times New Roman" w:cs="Times New Roman"/>
          <w:i/>
          <w:iCs/>
          <w:sz w:val="24"/>
          <w:szCs w:val="24"/>
        </w:rPr>
        <w:t xml:space="preserve">mês </w:t>
      </w:r>
      <w:r w:rsidRPr="00BB317B">
        <w:rPr>
          <w:rFonts w:ascii="Times New Roman" w:hAnsi="Times New Roman" w:cs="Times New Roman"/>
          <w:sz w:val="24"/>
          <w:szCs w:val="24"/>
        </w:rPr>
        <w:t xml:space="preserve">] de [ </w:t>
      </w:r>
      <w:r w:rsidRPr="00BB317B">
        <w:rPr>
          <w:rFonts w:ascii="Times New Roman" w:hAnsi="Times New Roman" w:cs="Times New Roman"/>
          <w:i/>
          <w:iCs/>
          <w:sz w:val="24"/>
          <w:szCs w:val="24"/>
        </w:rPr>
        <w:t xml:space="preserve">ano </w:t>
      </w:r>
      <w:r w:rsidRPr="00BB317B">
        <w:rPr>
          <w:rFonts w:ascii="Times New Roman" w:hAnsi="Times New Roman" w:cs="Times New Roman"/>
          <w:sz w:val="24"/>
          <w:szCs w:val="24"/>
        </w:rPr>
        <w:t>].</w:t>
      </w:r>
    </w:p>
    <w:p w14:paraId="66BC5059" w14:textId="70F94E26" w:rsidR="003075C1" w:rsidRPr="00BB317B" w:rsidRDefault="0071445F" w:rsidP="0071445F">
      <w:pPr>
        <w:tabs>
          <w:tab w:val="left" w:pos="2085"/>
          <w:tab w:val="right" w:pos="9638"/>
        </w:tabs>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3075C1" w:rsidRPr="00BB317B">
        <w:rPr>
          <w:rFonts w:ascii="Times New Roman" w:hAnsi="Times New Roman" w:cs="Times New Roman"/>
          <w:sz w:val="24"/>
          <w:szCs w:val="24"/>
        </w:rPr>
        <w:t>Assinatura</w:t>
      </w:r>
    </w:p>
    <w:p w14:paraId="61636230" w14:textId="77777777" w:rsidR="003075C1" w:rsidRPr="00BB317B" w:rsidRDefault="003075C1" w:rsidP="003075C1">
      <w:pPr>
        <w:autoSpaceDE w:val="0"/>
        <w:autoSpaceDN w:val="0"/>
        <w:adjustRightInd w:val="0"/>
        <w:spacing w:line="276" w:lineRule="auto"/>
        <w:jc w:val="right"/>
        <w:rPr>
          <w:rFonts w:ascii="Times New Roman" w:hAnsi="Times New Roman" w:cs="Times New Roman"/>
          <w:sz w:val="24"/>
          <w:szCs w:val="24"/>
        </w:rPr>
      </w:pPr>
      <w:r w:rsidRPr="00BB317B">
        <w:rPr>
          <w:rFonts w:ascii="Times New Roman" w:hAnsi="Times New Roman" w:cs="Times New Roman"/>
          <w:sz w:val="24"/>
          <w:szCs w:val="24"/>
        </w:rPr>
        <w:t>Nome completo</w:t>
      </w:r>
    </w:p>
    <w:p w14:paraId="3CBAAEF1" w14:textId="77777777" w:rsidR="003075C1" w:rsidRPr="00BB317B" w:rsidRDefault="003075C1" w:rsidP="003075C1">
      <w:pPr>
        <w:autoSpaceDE w:val="0"/>
        <w:autoSpaceDN w:val="0"/>
        <w:adjustRightInd w:val="0"/>
        <w:spacing w:line="276" w:lineRule="auto"/>
        <w:jc w:val="right"/>
        <w:rPr>
          <w:rFonts w:ascii="Times New Roman" w:hAnsi="Times New Roman" w:cs="Times New Roman"/>
          <w:sz w:val="24"/>
          <w:szCs w:val="24"/>
        </w:rPr>
      </w:pPr>
      <w:r w:rsidRPr="00BB317B">
        <w:rPr>
          <w:rFonts w:ascii="Times New Roman" w:hAnsi="Times New Roman" w:cs="Times New Roman"/>
          <w:sz w:val="24"/>
          <w:szCs w:val="24"/>
        </w:rPr>
        <w:t>Cargo</w:t>
      </w:r>
    </w:p>
    <w:p w14:paraId="24891E72" w14:textId="7FF75A85" w:rsidR="003075C1" w:rsidRPr="00BB317B" w:rsidRDefault="003075C1" w:rsidP="003075C1">
      <w:pPr>
        <w:spacing w:line="276" w:lineRule="auto"/>
        <w:jc w:val="right"/>
        <w:rPr>
          <w:rFonts w:ascii="Times New Roman" w:hAnsi="Times New Roman" w:cs="Times New Roman"/>
          <w:sz w:val="24"/>
          <w:szCs w:val="24"/>
        </w:rPr>
      </w:pPr>
      <w:r w:rsidRPr="00BB317B">
        <w:rPr>
          <w:rFonts w:ascii="Times New Roman" w:hAnsi="Times New Roman" w:cs="Times New Roman"/>
          <w:sz w:val="24"/>
          <w:szCs w:val="24"/>
        </w:rPr>
        <w:t>Representante Legal</w:t>
      </w:r>
    </w:p>
    <w:p w14:paraId="6EEF8D41" w14:textId="77777777" w:rsidR="003D23A2" w:rsidRPr="003075C1" w:rsidRDefault="003D23A2" w:rsidP="003075C1">
      <w:pPr>
        <w:spacing w:line="276" w:lineRule="auto"/>
        <w:jc w:val="right"/>
        <w:rPr>
          <w:rFonts w:ascii="Times New Roman" w:hAnsi="Times New Roman" w:cs="Times New Roman"/>
          <w:sz w:val="24"/>
          <w:szCs w:val="24"/>
        </w:rPr>
      </w:pPr>
    </w:p>
    <w:sectPr w:rsidR="003D23A2" w:rsidRPr="003075C1" w:rsidSect="00232228">
      <w:headerReference w:type="default" r:id="rId6"/>
      <w:pgSz w:w="11906" w:h="16838" w:code="9"/>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7DAA" w14:textId="77777777" w:rsidR="00042788" w:rsidRDefault="00042788" w:rsidP="004C1DC6">
      <w:r>
        <w:separator/>
      </w:r>
    </w:p>
  </w:endnote>
  <w:endnote w:type="continuationSeparator" w:id="0">
    <w:p w14:paraId="3D84C3B2" w14:textId="77777777" w:rsidR="00042788" w:rsidRDefault="00042788" w:rsidP="004C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31DA4" w14:textId="77777777" w:rsidR="00042788" w:rsidRDefault="00042788" w:rsidP="004C1DC6">
      <w:r>
        <w:separator/>
      </w:r>
    </w:p>
  </w:footnote>
  <w:footnote w:type="continuationSeparator" w:id="0">
    <w:p w14:paraId="58F13DC5" w14:textId="77777777" w:rsidR="00042788" w:rsidRDefault="00042788" w:rsidP="004C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9B82" w14:textId="6B27DDE5" w:rsidR="00626B39" w:rsidRDefault="00954DAE" w:rsidP="00954DAE">
    <w:pPr>
      <w:pStyle w:val="Cabealho"/>
      <w:tabs>
        <w:tab w:val="clear" w:pos="8504"/>
        <w:tab w:val="right" w:pos="7797"/>
      </w:tabs>
      <w:jc w:val="center"/>
    </w:pPr>
    <w:r w:rsidRPr="008A2F3A">
      <w:rPr>
        <w:noProof/>
      </w:rPr>
      <w:drawing>
        <wp:inline distT="0" distB="0" distL="0" distR="0" wp14:anchorId="59F414EC" wp14:editId="03D381A6">
          <wp:extent cx="1095375" cy="895350"/>
          <wp:effectExtent l="0" t="0" r="9525" b="0"/>
          <wp:docPr id="7" name="Imagem 7"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8953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42788"/>
    <w:rsid w:val="00047320"/>
    <w:rsid w:val="000839AC"/>
    <w:rsid w:val="000B0351"/>
    <w:rsid w:val="000D7D4A"/>
    <w:rsid w:val="00113F15"/>
    <w:rsid w:val="0012547E"/>
    <w:rsid w:val="0019243C"/>
    <w:rsid w:val="001A6018"/>
    <w:rsid w:val="001B5424"/>
    <w:rsid w:val="00207572"/>
    <w:rsid w:val="00210A15"/>
    <w:rsid w:val="00214CB2"/>
    <w:rsid w:val="00224EFA"/>
    <w:rsid w:val="00232228"/>
    <w:rsid w:val="00232473"/>
    <w:rsid w:val="0026462D"/>
    <w:rsid w:val="00271BF6"/>
    <w:rsid w:val="002729A3"/>
    <w:rsid w:val="002E0EA4"/>
    <w:rsid w:val="002E41BC"/>
    <w:rsid w:val="002F6F13"/>
    <w:rsid w:val="003075C1"/>
    <w:rsid w:val="00332985"/>
    <w:rsid w:val="00350D5A"/>
    <w:rsid w:val="003539C2"/>
    <w:rsid w:val="003865A3"/>
    <w:rsid w:val="003A4D25"/>
    <w:rsid w:val="003C3198"/>
    <w:rsid w:val="003D23A2"/>
    <w:rsid w:val="003E3516"/>
    <w:rsid w:val="00402566"/>
    <w:rsid w:val="00407DC4"/>
    <w:rsid w:val="004131ED"/>
    <w:rsid w:val="00416249"/>
    <w:rsid w:val="00416C48"/>
    <w:rsid w:val="004834BE"/>
    <w:rsid w:val="004901E4"/>
    <w:rsid w:val="004C1DC6"/>
    <w:rsid w:val="004C5C95"/>
    <w:rsid w:val="004D0850"/>
    <w:rsid w:val="004D5C46"/>
    <w:rsid w:val="005053D2"/>
    <w:rsid w:val="005065F5"/>
    <w:rsid w:val="00537C8F"/>
    <w:rsid w:val="005D44EF"/>
    <w:rsid w:val="0061155C"/>
    <w:rsid w:val="00626B39"/>
    <w:rsid w:val="006358B8"/>
    <w:rsid w:val="006518C4"/>
    <w:rsid w:val="0065742D"/>
    <w:rsid w:val="006625F0"/>
    <w:rsid w:val="006D3A04"/>
    <w:rsid w:val="006E1023"/>
    <w:rsid w:val="0071445F"/>
    <w:rsid w:val="007211CB"/>
    <w:rsid w:val="007316F8"/>
    <w:rsid w:val="00735B3F"/>
    <w:rsid w:val="00750130"/>
    <w:rsid w:val="00776BAB"/>
    <w:rsid w:val="00781FDD"/>
    <w:rsid w:val="00796181"/>
    <w:rsid w:val="007A7A20"/>
    <w:rsid w:val="007F3B6B"/>
    <w:rsid w:val="008001E0"/>
    <w:rsid w:val="00816679"/>
    <w:rsid w:val="008338B5"/>
    <w:rsid w:val="00856353"/>
    <w:rsid w:val="0086743D"/>
    <w:rsid w:val="008779D6"/>
    <w:rsid w:val="00885417"/>
    <w:rsid w:val="008B665A"/>
    <w:rsid w:val="008E7B8A"/>
    <w:rsid w:val="008F5FDC"/>
    <w:rsid w:val="00917651"/>
    <w:rsid w:val="0092129D"/>
    <w:rsid w:val="00944631"/>
    <w:rsid w:val="009456E8"/>
    <w:rsid w:val="00951A96"/>
    <w:rsid w:val="00952FC3"/>
    <w:rsid w:val="00954DAE"/>
    <w:rsid w:val="009B316B"/>
    <w:rsid w:val="009D600D"/>
    <w:rsid w:val="00A06780"/>
    <w:rsid w:val="00A16D34"/>
    <w:rsid w:val="00A26880"/>
    <w:rsid w:val="00A35F00"/>
    <w:rsid w:val="00A746E8"/>
    <w:rsid w:val="00AB62AB"/>
    <w:rsid w:val="00AD2A32"/>
    <w:rsid w:val="00AF2D88"/>
    <w:rsid w:val="00B12D27"/>
    <w:rsid w:val="00B54B54"/>
    <w:rsid w:val="00BB317B"/>
    <w:rsid w:val="00BC198B"/>
    <w:rsid w:val="00BC315C"/>
    <w:rsid w:val="00BF1DC1"/>
    <w:rsid w:val="00C01137"/>
    <w:rsid w:val="00C61CFB"/>
    <w:rsid w:val="00C907E6"/>
    <w:rsid w:val="00CA5BFB"/>
    <w:rsid w:val="00CB194A"/>
    <w:rsid w:val="00CB22CC"/>
    <w:rsid w:val="00CB7DCB"/>
    <w:rsid w:val="00CE1A8E"/>
    <w:rsid w:val="00D36C45"/>
    <w:rsid w:val="00D43132"/>
    <w:rsid w:val="00DC1539"/>
    <w:rsid w:val="00DC2996"/>
    <w:rsid w:val="00DD069A"/>
    <w:rsid w:val="00DD31E6"/>
    <w:rsid w:val="00E03CFC"/>
    <w:rsid w:val="00E15915"/>
    <w:rsid w:val="00E31822"/>
    <w:rsid w:val="00E34076"/>
    <w:rsid w:val="00E4028C"/>
    <w:rsid w:val="00E96477"/>
    <w:rsid w:val="00EA121B"/>
    <w:rsid w:val="00F016BE"/>
    <w:rsid w:val="00F03744"/>
    <w:rsid w:val="00F212E1"/>
    <w:rsid w:val="00F268D6"/>
    <w:rsid w:val="00F30C85"/>
    <w:rsid w:val="00F60265"/>
    <w:rsid w:val="00F760FE"/>
    <w:rsid w:val="00F9219D"/>
    <w:rsid w:val="00F94CD2"/>
    <w:rsid w:val="00F97B79"/>
    <w:rsid w:val="00FB6510"/>
    <w:rsid w:val="00FC5DBB"/>
    <w:rsid w:val="00FD3597"/>
    <w:rsid w:val="00FE6B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49EDF3D"/>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5F0"/>
    <w:pPr>
      <w:widowControl w:val="0"/>
      <w:spacing w:after="0" w:line="240" w:lineRule="auto"/>
    </w:pPr>
    <w:rPr>
      <w:rFonts w:ascii="Arial" w:eastAsia="Arial" w:hAnsi="Arial" w:cs="Arial"/>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widowControl/>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iPriority w:val="99"/>
    <w:unhideWhenUsed/>
    <w:rsid w:val="004C1DC6"/>
    <w:pPr>
      <w:widowControl/>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4C1DC6"/>
  </w:style>
  <w:style w:type="table" w:styleId="TabeladeGradeClara">
    <w:name w:val="Grid Table Light"/>
    <w:basedOn w:val="Tabelanormal"/>
    <w:uiPriority w:val="40"/>
    <w:rsid w:val="000D7D4A"/>
    <w:pPr>
      <w:widowControl w:val="0"/>
      <w:spacing w:after="0" w:line="240" w:lineRule="auto"/>
    </w:pPr>
    <w:rPr>
      <w:rFonts w:ascii="Arial" w:eastAsia="Arial" w:hAnsi="Arial" w:cs="Arial"/>
      <w:sz w:val="20"/>
      <w:szCs w:val="20"/>
      <w:lang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comgrade">
    <w:name w:val="Table Grid"/>
    <w:basedOn w:val="Tabelanormal"/>
    <w:uiPriority w:val="39"/>
    <w:rsid w:val="00657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9456E8"/>
    <w:rPr>
      <w:rFonts w:ascii="Segoe UI" w:hAnsi="Segoe UI" w:cs="Segoe UI"/>
      <w:sz w:val="18"/>
      <w:szCs w:val="18"/>
    </w:rPr>
  </w:style>
  <w:style w:type="character" w:customStyle="1" w:styleId="TextodebaloChar">
    <w:name w:val="Texto de balão Char"/>
    <w:basedOn w:val="Fontepargpadro"/>
    <w:link w:val="Textodebalo"/>
    <w:uiPriority w:val="99"/>
    <w:semiHidden/>
    <w:rsid w:val="009456E8"/>
    <w:rPr>
      <w:rFonts w:ascii="Segoe UI" w:eastAsia="Arial" w:hAnsi="Segoe UI" w:cs="Segoe UI"/>
      <w:sz w:val="18"/>
      <w:szCs w:val="18"/>
      <w:lang w:eastAsia="pt-BR"/>
    </w:rPr>
  </w:style>
  <w:style w:type="paragraph" w:customStyle="1" w:styleId="text-align-center">
    <w:name w:val="text-align-center"/>
    <w:basedOn w:val="Normal"/>
    <w:rsid w:val="00E03CFC"/>
    <w:pPr>
      <w:widowControl/>
      <w:spacing w:before="100" w:beforeAutospacing="1" w:after="100" w:afterAutospacing="1"/>
    </w:pPr>
    <w:rPr>
      <w:rFonts w:ascii="Times New Roman" w:eastAsia="Times New Roman" w:hAnsi="Times New Roman" w:cs="Times New Roman"/>
      <w:sz w:val="24"/>
      <w:szCs w:val="24"/>
    </w:rPr>
  </w:style>
  <w:style w:type="character" w:styleId="Forte">
    <w:name w:val="Strong"/>
    <w:basedOn w:val="Fontepargpadro"/>
    <w:uiPriority w:val="22"/>
    <w:qFormat/>
    <w:rsid w:val="00E03CFC"/>
    <w:rPr>
      <w:rFonts w:cs="Times New Roman"/>
      <w:b/>
      <w:bCs/>
    </w:rPr>
  </w:style>
  <w:style w:type="character" w:styleId="Hyperlink">
    <w:name w:val="Hyperlink"/>
    <w:basedOn w:val="Fontepargpadro"/>
    <w:uiPriority w:val="99"/>
    <w:semiHidden/>
    <w:unhideWhenUsed/>
    <w:rsid w:val="00E03CFC"/>
    <w:rPr>
      <w:rFonts w:cs="Times New Roman"/>
      <w:color w:val="0000FF"/>
      <w:u w:val="single"/>
    </w:rPr>
  </w:style>
  <w:style w:type="paragraph" w:customStyle="1" w:styleId="ParagraphStyle">
    <w:name w:val="Paragraph Style"/>
    <w:rsid w:val="0061155C"/>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1155C"/>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61155C"/>
    <w:pPr>
      <w:autoSpaceDE w:val="0"/>
      <w:autoSpaceDN w:val="0"/>
      <w:adjustRightInd w:val="0"/>
      <w:spacing w:after="0" w:line="240" w:lineRule="auto"/>
      <w:jc w:val="right"/>
    </w:pPr>
    <w:rPr>
      <w:rFonts w:ascii="Arial" w:hAnsi="Arial" w:cs="Arial"/>
      <w:sz w:val="24"/>
      <w:szCs w:val="24"/>
      <w:lang w:val="x-none"/>
    </w:rPr>
  </w:style>
  <w:style w:type="paragraph" w:styleId="PargrafodaLista">
    <w:name w:val="List Paragraph"/>
    <w:basedOn w:val="Normal"/>
    <w:uiPriority w:val="34"/>
    <w:qFormat/>
    <w:rsid w:val="00AF2D88"/>
    <w:pPr>
      <w:widowControl/>
      <w:spacing w:after="160" w:line="25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3075C1"/>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paragraph" w:styleId="SemEspaamento">
    <w:name w:val="No Spacing"/>
    <w:uiPriority w:val="1"/>
    <w:qFormat/>
    <w:rsid w:val="00954DAE"/>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 w:type="paragraph" w:styleId="Textodecomentrio">
    <w:name w:val="annotation text"/>
    <w:basedOn w:val="Normal"/>
    <w:link w:val="TextodecomentrioChar"/>
    <w:uiPriority w:val="99"/>
    <w:semiHidden/>
    <w:unhideWhenUsed/>
    <w:qFormat/>
    <w:rsid w:val="003539C2"/>
    <w:pPr>
      <w:widowControl/>
      <w:spacing w:after="160"/>
    </w:pPr>
    <w:rPr>
      <w:rFonts w:asciiTheme="minorHAnsi" w:eastAsiaTheme="minorHAnsi" w:hAnsiTheme="minorHAnsi" w:cstheme="minorBidi"/>
      <w:lang w:eastAsia="en-US"/>
    </w:rPr>
  </w:style>
  <w:style w:type="character" w:customStyle="1" w:styleId="TextodecomentrioChar">
    <w:name w:val="Texto de comentário Char"/>
    <w:basedOn w:val="Fontepargpadro"/>
    <w:link w:val="Textodecomentrio"/>
    <w:uiPriority w:val="99"/>
    <w:semiHidden/>
    <w:qFormat/>
    <w:rsid w:val="003539C2"/>
    <w:rPr>
      <w:sz w:val="20"/>
      <w:szCs w:val="20"/>
    </w:rPr>
  </w:style>
  <w:style w:type="character" w:styleId="Refdecomentrio">
    <w:name w:val="annotation reference"/>
    <w:basedOn w:val="Fontepargpadro"/>
    <w:uiPriority w:val="99"/>
    <w:semiHidden/>
    <w:unhideWhenUsed/>
    <w:qFormat/>
    <w:rsid w:val="003539C2"/>
    <w:rPr>
      <w:sz w:val="16"/>
      <w:szCs w:val="16"/>
    </w:rPr>
  </w:style>
  <w:style w:type="table" w:customStyle="1" w:styleId="TableNormal">
    <w:name w:val="Table Normal"/>
    <w:uiPriority w:val="2"/>
    <w:semiHidden/>
    <w:unhideWhenUsed/>
    <w:qFormat/>
    <w:rsid w:val="003539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ssuntodocomentrio">
    <w:name w:val="annotation subject"/>
    <w:basedOn w:val="Textodecomentrio"/>
    <w:next w:val="Textodecomentrio"/>
    <w:link w:val="AssuntodocomentrioChar"/>
    <w:uiPriority w:val="99"/>
    <w:semiHidden/>
    <w:unhideWhenUsed/>
    <w:rsid w:val="004131ED"/>
    <w:pPr>
      <w:widowControl w:val="0"/>
      <w:spacing w:after="0"/>
    </w:pPr>
    <w:rPr>
      <w:rFonts w:ascii="Arial" w:eastAsia="Arial" w:hAnsi="Arial" w:cs="Arial"/>
      <w:b/>
      <w:bCs/>
      <w:lang w:eastAsia="pt-BR"/>
    </w:rPr>
  </w:style>
  <w:style w:type="character" w:customStyle="1" w:styleId="AssuntodocomentrioChar">
    <w:name w:val="Assunto do comentário Char"/>
    <w:basedOn w:val="TextodecomentrioChar"/>
    <w:link w:val="Assuntodocomentrio"/>
    <w:uiPriority w:val="99"/>
    <w:semiHidden/>
    <w:rsid w:val="004131ED"/>
    <w:rPr>
      <w:rFonts w:ascii="Arial" w:eastAsia="Arial" w:hAnsi="Arial" w:cs="Arial"/>
      <w:b/>
      <w:bCs/>
      <w:sz w:val="20"/>
      <w:szCs w:val="20"/>
      <w:lang w:eastAsia="pt-BR"/>
    </w:rPr>
  </w:style>
  <w:style w:type="character" w:styleId="HiperlinkVisitado">
    <w:name w:val="FollowedHyperlink"/>
    <w:basedOn w:val="Fontepargpadro"/>
    <w:uiPriority w:val="99"/>
    <w:semiHidden/>
    <w:unhideWhenUsed/>
    <w:rsid w:val="00214CB2"/>
    <w:rPr>
      <w:color w:val="954F72" w:themeColor="followedHyperlink"/>
      <w:u w:val="single"/>
    </w:rPr>
  </w:style>
  <w:style w:type="paragraph" w:customStyle="1" w:styleId="msonormal0">
    <w:name w:val="msonormal"/>
    <w:basedOn w:val="Normal"/>
    <w:rsid w:val="00214CB2"/>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7039">
      <w:bodyDiv w:val="1"/>
      <w:marLeft w:val="0"/>
      <w:marRight w:val="0"/>
      <w:marTop w:val="0"/>
      <w:marBottom w:val="0"/>
      <w:divBdr>
        <w:top w:val="none" w:sz="0" w:space="0" w:color="auto"/>
        <w:left w:val="none" w:sz="0" w:space="0" w:color="auto"/>
        <w:bottom w:val="none" w:sz="0" w:space="0" w:color="auto"/>
        <w:right w:val="none" w:sz="0" w:space="0" w:color="auto"/>
      </w:divBdr>
    </w:div>
    <w:div w:id="397284499">
      <w:bodyDiv w:val="1"/>
      <w:marLeft w:val="0"/>
      <w:marRight w:val="0"/>
      <w:marTop w:val="0"/>
      <w:marBottom w:val="0"/>
      <w:divBdr>
        <w:top w:val="none" w:sz="0" w:space="0" w:color="auto"/>
        <w:left w:val="none" w:sz="0" w:space="0" w:color="auto"/>
        <w:bottom w:val="none" w:sz="0" w:space="0" w:color="auto"/>
        <w:right w:val="none" w:sz="0" w:space="0" w:color="auto"/>
      </w:divBdr>
    </w:div>
    <w:div w:id="572735095">
      <w:bodyDiv w:val="1"/>
      <w:marLeft w:val="0"/>
      <w:marRight w:val="0"/>
      <w:marTop w:val="0"/>
      <w:marBottom w:val="0"/>
      <w:divBdr>
        <w:top w:val="none" w:sz="0" w:space="0" w:color="auto"/>
        <w:left w:val="none" w:sz="0" w:space="0" w:color="auto"/>
        <w:bottom w:val="none" w:sz="0" w:space="0" w:color="auto"/>
        <w:right w:val="none" w:sz="0" w:space="0" w:color="auto"/>
      </w:divBdr>
    </w:div>
    <w:div w:id="644504933">
      <w:bodyDiv w:val="1"/>
      <w:marLeft w:val="0"/>
      <w:marRight w:val="0"/>
      <w:marTop w:val="0"/>
      <w:marBottom w:val="0"/>
      <w:divBdr>
        <w:top w:val="none" w:sz="0" w:space="0" w:color="auto"/>
        <w:left w:val="none" w:sz="0" w:space="0" w:color="auto"/>
        <w:bottom w:val="none" w:sz="0" w:space="0" w:color="auto"/>
        <w:right w:val="none" w:sz="0" w:space="0" w:color="auto"/>
      </w:divBdr>
    </w:div>
    <w:div w:id="707606888">
      <w:bodyDiv w:val="1"/>
      <w:marLeft w:val="0"/>
      <w:marRight w:val="0"/>
      <w:marTop w:val="0"/>
      <w:marBottom w:val="0"/>
      <w:divBdr>
        <w:top w:val="none" w:sz="0" w:space="0" w:color="auto"/>
        <w:left w:val="none" w:sz="0" w:space="0" w:color="auto"/>
        <w:bottom w:val="none" w:sz="0" w:space="0" w:color="auto"/>
        <w:right w:val="none" w:sz="0" w:space="0" w:color="auto"/>
      </w:divBdr>
    </w:div>
    <w:div w:id="718551803">
      <w:bodyDiv w:val="1"/>
      <w:marLeft w:val="0"/>
      <w:marRight w:val="0"/>
      <w:marTop w:val="0"/>
      <w:marBottom w:val="0"/>
      <w:divBdr>
        <w:top w:val="none" w:sz="0" w:space="0" w:color="auto"/>
        <w:left w:val="none" w:sz="0" w:space="0" w:color="auto"/>
        <w:bottom w:val="none" w:sz="0" w:space="0" w:color="auto"/>
        <w:right w:val="none" w:sz="0" w:space="0" w:color="auto"/>
      </w:divBdr>
    </w:div>
    <w:div w:id="751197003">
      <w:bodyDiv w:val="1"/>
      <w:marLeft w:val="0"/>
      <w:marRight w:val="0"/>
      <w:marTop w:val="0"/>
      <w:marBottom w:val="0"/>
      <w:divBdr>
        <w:top w:val="none" w:sz="0" w:space="0" w:color="auto"/>
        <w:left w:val="none" w:sz="0" w:space="0" w:color="auto"/>
        <w:bottom w:val="none" w:sz="0" w:space="0" w:color="auto"/>
        <w:right w:val="none" w:sz="0" w:space="0" w:color="auto"/>
      </w:divBdr>
    </w:div>
    <w:div w:id="899554633">
      <w:bodyDiv w:val="1"/>
      <w:marLeft w:val="0"/>
      <w:marRight w:val="0"/>
      <w:marTop w:val="0"/>
      <w:marBottom w:val="0"/>
      <w:divBdr>
        <w:top w:val="none" w:sz="0" w:space="0" w:color="auto"/>
        <w:left w:val="none" w:sz="0" w:space="0" w:color="auto"/>
        <w:bottom w:val="none" w:sz="0" w:space="0" w:color="auto"/>
        <w:right w:val="none" w:sz="0" w:space="0" w:color="auto"/>
      </w:divBdr>
    </w:div>
    <w:div w:id="1324508401">
      <w:bodyDiv w:val="1"/>
      <w:marLeft w:val="0"/>
      <w:marRight w:val="0"/>
      <w:marTop w:val="0"/>
      <w:marBottom w:val="0"/>
      <w:divBdr>
        <w:top w:val="none" w:sz="0" w:space="0" w:color="auto"/>
        <w:left w:val="none" w:sz="0" w:space="0" w:color="auto"/>
        <w:bottom w:val="none" w:sz="0" w:space="0" w:color="auto"/>
        <w:right w:val="none" w:sz="0" w:space="0" w:color="auto"/>
      </w:divBdr>
    </w:div>
    <w:div w:id="1449592066">
      <w:bodyDiv w:val="1"/>
      <w:marLeft w:val="0"/>
      <w:marRight w:val="0"/>
      <w:marTop w:val="0"/>
      <w:marBottom w:val="0"/>
      <w:divBdr>
        <w:top w:val="none" w:sz="0" w:space="0" w:color="auto"/>
        <w:left w:val="none" w:sz="0" w:space="0" w:color="auto"/>
        <w:bottom w:val="none" w:sz="0" w:space="0" w:color="auto"/>
        <w:right w:val="none" w:sz="0" w:space="0" w:color="auto"/>
      </w:divBdr>
    </w:div>
    <w:div w:id="1823620075">
      <w:bodyDiv w:val="1"/>
      <w:marLeft w:val="0"/>
      <w:marRight w:val="0"/>
      <w:marTop w:val="0"/>
      <w:marBottom w:val="0"/>
      <w:divBdr>
        <w:top w:val="none" w:sz="0" w:space="0" w:color="auto"/>
        <w:left w:val="none" w:sz="0" w:space="0" w:color="auto"/>
        <w:bottom w:val="none" w:sz="0" w:space="0" w:color="auto"/>
        <w:right w:val="none" w:sz="0" w:space="0" w:color="auto"/>
      </w:divBdr>
    </w:div>
    <w:div w:id="1872306512">
      <w:bodyDiv w:val="1"/>
      <w:marLeft w:val="0"/>
      <w:marRight w:val="0"/>
      <w:marTop w:val="0"/>
      <w:marBottom w:val="0"/>
      <w:divBdr>
        <w:top w:val="none" w:sz="0" w:space="0" w:color="auto"/>
        <w:left w:val="none" w:sz="0" w:space="0" w:color="auto"/>
        <w:bottom w:val="none" w:sz="0" w:space="0" w:color="auto"/>
        <w:right w:val="none" w:sz="0" w:space="0" w:color="auto"/>
      </w:divBdr>
    </w:div>
    <w:div w:id="1876379940">
      <w:bodyDiv w:val="1"/>
      <w:marLeft w:val="0"/>
      <w:marRight w:val="0"/>
      <w:marTop w:val="0"/>
      <w:marBottom w:val="0"/>
      <w:divBdr>
        <w:top w:val="none" w:sz="0" w:space="0" w:color="auto"/>
        <w:left w:val="none" w:sz="0" w:space="0" w:color="auto"/>
        <w:bottom w:val="none" w:sz="0" w:space="0" w:color="auto"/>
        <w:right w:val="none" w:sz="0" w:space="0" w:color="auto"/>
      </w:divBdr>
    </w:div>
    <w:div w:id="1956518433">
      <w:bodyDiv w:val="1"/>
      <w:marLeft w:val="0"/>
      <w:marRight w:val="0"/>
      <w:marTop w:val="0"/>
      <w:marBottom w:val="0"/>
      <w:divBdr>
        <w:top w:val="none" w:sz="0" w:space="0" w:color="auto"/>
        <w:left w:val="none" w:sz="0" w:space="0" w:color="auto"/>
        <w:bottom w:val="none" w:sz="0" w:space="0" w:color="auto"/>
        <w:right w:val="none" w:sz="0" w:space="0" w:color="auto"/>
      </w:divBdr>
    </w:div>
    <w:div w:id="198511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17</Pages>
  <Words>4356</Words>
  <Characters>23524</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Oliveira</dc:creator>
  <cp:keywords/>
  <dc:description/>
  <cp:lastModifiedBy>Bharbara Castro</cp:lastModifiedBy>
  <cp:revision>46</cp:revision>
  <cp:lastPrinted>2024-05-16T15:19:00Z</cp:lastPrinted>
  <dcterms:created xsi:type="dcterms:W3CDTF">2024-12-16T19:31:00Z</dcterms:created>
  <dcterms:modified xsi:type="dcterms:W3CDTF">2025-07-16T17:09:00Z</dcterms:modified>
</cp:coreProperties>
</file>